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3C" w:rsidRPr="0070595F" w:rsidRDefault="00F86318" w:rsidP="00617903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-241300</wp:posOffset>
            </wp:positionV>
            <wp:extent cx="742950" cy="885825"/>
            <wp:effectExtent l="19050" t="0" r="0" b="0"/>
            <wp:wrapTight wrapText="bothSides">
              <wp:wrapPolygon edited="0">
                <wp:start x="-554" y="0"/>
                <wp:lineTo x="-554" y="21368"/>
                <wp:lineTo x="21600" y="21368"/>
                <wp:lineTo x="21600" y="0"/>
                <wp:lineTo x="-554" y="0"/>
              </wp:wrapPolygon>
            </wp:wrapTight>
            <wp:docPr id="3" name="Picture 3" descr="KCoat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Coat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23C" w:rsidRPr="0070595F">
        <w:rPr>
          <w:sz w:val="36"/>
          <w:szCs w:val="36"/>
        </w:rPr>
        <w:t>KENDAL TOWN COUNCIL</w:t>
      </w:r>
    </w:p>
    <w:p w:rsidR="0063723C" w:rsidRPr="0070595F" w:rsidRDefault="0063723C" w:rsidP="00617903">
      <w:pPr>
        <w:jc w:val="center"/>
        <w:rPr>
          <w:sz w:val="36"/>
          <w:szCs w:val="36"/>
        </w:rPr>
      </w:pPr>
      <w:r w:rsidRPr="0070595F">
        <w:rPr>
          <w:sz w:val="36"/>
          <w:szCs w:val="36"/>
        </w:rPr>
        <w:t>Allotment Tenancy Agreement</w:t>
      </w:r>
    </w:p>
    <w:p w:rsidR="0063723C" w:rsidRPr="0063723C" w:rsidRDefault="0063723C" w:rsidP="00C719E3"/>
    <w:p w:rsidR="0063723C" w:rsidRDefault="0063723C" w:rsidP="00C719E3"/>
    <w:p w:rsidR="00695307" w:rsidRDefault="00695307" w:rsidP="00C719E3"/>
    <w:p w:rsidR="00F83CAB" w:rsidRPr="00CB314D" w:rsidRDefault="00695307" w:rsidP="007D38F9">
      <w:pPr>
        <w:ind w:left="720" w:hanging="720"/>
      </w:pPr>
      <w:r w:rsidRPr="00AB7886">
        <w:rPr>
          <w:b/>
        </w:rPr>
        <w:t>1.</w:t>
      </w:r>
      <w:r>
        <w:tab/>
      </w:r>
      <w:r w:rsidR="00F83CAB" w:rsidRPr="00CB314D">
        <w:t>This Agreement is in respect of allotment garden plot number</w:t>
      </w:r>
      <w:proofErr w:type="gramStart"/>
      <w:r w:rsidR="00221F53" w:rsidRPr="00CB314D">
        <w:t>,</w:t>
      </w:r>
      <w:r w:rsidR="00626542">
        <w:t xml:space="preserve"> </w:t>
      </w:r>
      <w:r w:rsidR="004C257C">
        <w:t xml:space="preserve"> </w:t>
      </w:r>
      <w:r w:rsidR="00A00BA6">
        <w:t>(</w:t>
      </w:r>
      <w:proofErr w:type="gramEnd"/>
      <w:r w:rsidR="005D72C4">
        <w:t>the allotme</w:t>
      </w:r>
      <w:r w:rsidR="00F83CAB" w:rsidRPr="00CB314D">
        <w:t>nt) and is made between Kendal Town</w:t>
      </w:r>
      <w:r w:rsidR="00632207">
        <w:t xml:space="preserve"> </w:t>
      </w:r>
      <w:r w:rsidR="00F83CAB" w:rsidRPr="00CB314D">
        <w:t xml:space="preserve">Council </w:t>
      </w:r>
      <w:r w:rsidR="004A36B4">
        <w:t xml:space="preserve">(hereinafter called </w:t>
      </w:r>
      <w:r w:rsidR="00F83CAB" w:rsidRPr="00CB314D">
        <w:t>the Council) and</w:t>
      </w:r>
      <w:r w:rsidR="00AA2708">
        <w:t xml:space="preserve"> </w:t>
      </w:r>
      <w:r w:rsidR="003F63D1">
        <w:t>(</w:t>
      </w:r>
      <w:r w:rsidR="004A36B4">
        <w:t xml:space="preserve">hereinafter called </w:t>
      </w:r>
      <w:r w:rsidR="00F83CAB" w:rsidRPr="00CB314D">
        <w:t>th</w:t>
      </w:r>
      <w:r w:rsidR="004A36B4">
        <w:t xml:space="preserve">e </w:t>
      </w:r>
      <w:r w:rsidR="00B04F9D">
        <w:t>Tenant</w:t>
      </w:r>
      <w:r w:rsidR="00F83CAB" w:rsidRPr="00CB314D">
        <w:t>).</w:t>
      </w:r>
    </w:p>
    <w:p w:rsidR="00F83CAB" w:rsidRPr="008C2C6B" w:rsidRDefault="00F83CAB" w:rsidP="00C719E3"/>
    <w:p w:rsidR="00D53742" w:rsidRPr="008C2C6B" w:rsidRDefault="00D53742" w:rsidP="00C719E3">
      <w:r w:rsidRPr="00AB7886">
        <w:rPr>
          <w:b/>
        </w:rPr>
        <w:t>2.</w:t>
      </w:r>
      <w:r w:rsidRPr="008C2C6B">
        <w:tab/>
        <w:t xml:space="preserve">The Council agrees to let and the </w:t>
      </w:r>
      <w:r w:rsidR="00B04F9D">
        <w:t>Tenant</w:t>
      </w:r>
      <w:r w:rsidRPr="008C2C6B">
        <w:t xml:space="preserve"> agrees to take the Allotment on a yearly tenancy</w:t>
      </w:r>
      <w:r w:rsidR="006B1A4F">
        <w:t xml:space="preserve"> </w:t>
      </w:r>
      <w:r w:rsidR="004A36B4">
        <w:t>from January to December.</w:t>
      </w:r>
    </w:p>
    <w:p w:rsidR="0063723C" w:rsidRDefault="0063723C" w:rsidP="00C719E3"/>
    <w:p w:rsidR="00F83CAB" w:rsidRPr="008C2C6B" w:rsidRDefault="00D53742" w:rsidP="00C719E3">
      <w:r w:rsidRPr="00AB7886">
        <w:rPr>
          <w:b/>
        </w:rPr>
        <w:t>3</w:t>
      </w:r>
      <w:r w:rsidR="00F83CAB" w:rsidRPr="00AB7886">
        <w:rPr>
          <w:b/>
        </w:rPr>
        <w:t>.</w:t>
      </w:r>
      <w:r w:rsidR="00F83CAB" w:rsidRPr="008C2C6B">
        <w:tab/>
      </w:r>
      <w:r w:rsidR="005551B1">
        <w:t>The rent will be subject to a</w:t>
      </w:r>
      <w:r w:rsidR="00143EE6">
        <w:t xml:space="preserve">n annual review </w:t>
      </w:r>
      <w:r w:rsidR="00F83CAB" w:rsidRPr="008C2C6B">
        <w:t>by the Council.</w:t>
      </w:r>
    </w:p>
    <w:p w:rsidR="00F83CAB" w:rsidRPr="008C2C6B" w:rsidRDefault="00F83CAB" w:rsidP="00C719E3"/>
    <w:p w:rsidR="00F83CAB" w:rsidRPr="00695307" w:rsidRDefault="00D53742" w:rsidP="00C719E3">
      <w:pPr>
        <w:rPr>
          <w:b/>
        </w:rPr>
      </w:pPr>
      <w:r w:rsidRPr="00AB7886">
        <w:rPr>
          <w:b/>
        </w:rPr>
        <w:t>4</w:t>
      </w:r>
      <w:r w:rsidR="00F83CAB" w:rsidRPr="00AB7886">
        <w:rPr>
          <w:b/>
        </w:rPr>
        <w:t>.</w:t>
      </w:r>
      <w:r w:rsidR="00F83CAB" w:rsidRPr="00695307">
        <w:rPr>
          <w:b/>
        </w:rPr>
        <w:tab/>
        <w:t xml:space="preserve">The </w:t>
      </w:r>
      <w:r w:rsidR="00B04F9D" w:rsidRPr="00695307">
        <w:rPr>
          <w:b/>
        </w:rPr>
        <w:t>Tenant</w:t>
      </w:r>
      <w:r w:rsidR="00F83CAB" w:rsidRPr="00695307">
        <w:rPr>
          <w:b/>
        </w:rPr>
        <w:t xml:space="preserve"> agrees</w:t>
      </w:r>
      <w:r w:rsidR="008472AD" w:rsidRPr="00695307">
        <w:rPr>
          <w:b/>
        </w:rPr>
        <w:t xml:space="preserve"> with the Council as follows</w:t>
      </w:r>
      <w:r w:rsidR="00F83CAB" w:rsidRPr="00695307">
        <w:rPr>
          <w:b/>
        </w:rPr>
        <w:t>:</w:t>
      </w:r>
    </w:p>
    <w:p w:rsidR="00F83CAB" w:rsidRPr="008C2C6B" w:rsidRDefault="00F83CAB" w:rsidP="00C719E3"/>
    <w:p w:rsidR="002102E4" w:rsidRPr="0070595F" w:rsidRDefault="00D53742" w:rsidP="00C719E3">
      <w:r w:rsidRPr="008C2C6B">
        <w:t>4.1</w:t>
      </w:r>
      <w:r w:rsidRPr="008C2C6B">
        <w:tab/>
      </w:r>
      <w:r w:rsidR="002102E4" w:rsidRPr="008C2C6B">
        <w:t>To pay the annual rent</w:t>
      </w:r>
      <w:r w:rsidR="002102E4">
        <w:t>, in advance, in</w:t>
      </w:r>
      <w:r w:rsidR="002102E4" w:rsidRPr="008C2C6B">
        <w:t xml:space="preserve"> January each year.</w:t>
      </w:r>
      <w:r w:rsidR="002102E4">
        <w:t xml:space="preserve">  </w:t>
      </w:r>
      <w:r w:rsidR="00F46B61" w:rsidRPr="0070595F">
        <w:t xml:space="preserve">If after 40 days, </w:t>
      </w:r>
      <w:proofErr w:type="spellStart"/>
      <w:r w:rsidR="00F46B61" w:rsidRPr="0070595F">
        <w:t>n</w:t>
      </w:r>
      <w:r w:rsidR="00D22B6F" w:rsidRPr="0070595F">
        <w:t>on</w:t>
      </w:r>
      <w:r w:rsidR="002102E4" w:rsidRPr="0070595F">
        <w:t xml:space="preserve"> payment</w:t>
      </w:r>
      <w:proofErr w:type="spellEnd"/>
      <w:r w:rsidR="002102E4" w:rsidRPr="0070595F">
        <w:t xml:space="preserve"> of rent </w:t>
      </w:r>
      <w:r w:rsidR="00F46B61" w:rsidRPr="0070595F">
        <w:t xml:space="preserve">will </w:t>
      </w:r>
      <w:r w:rsidR="002102E4" w:rsidRPr="0070595F">
        <w:t xml:space="preserve">result in immediate termination of the </w:t>
      </w:r>
      <w:r w:rsidR="00F46B61" w:rsidRPr="0070595F">
        <w:tab/>
      </w:r>
      <w:r w:rsidR="002102E4" w:rsidRPr="0070595F">
        <w:t>tenancy.</w:t>
      </w:r>
      <w:r w:rsidR="00D22B6F" w:rsidRPr="0070595F">
        <w:t xml:space="preserve">  </w:t>
      </w:r>
    </w:p>
    <w:p w:rsidR="00D22B6F" w:rsidRPr="0070595F" w:rsidRDefault="00D22B6F" w:rsidP="00C719E3">
      <w:r w:rsidRPr="0070595F">
        <w:tab/>
      </w:r>
    </w:p>
    <w:p w:rsidR="00D22B6F" w:rsidRPr="0070595F" w:rsidRDefault="00D22B6F" w:rsidP="00C719E3">
      <w:r w:rsidRPr="0070595F">
        <w:t>4.2</w:t>
      </w:r>
      <w:r w:rsidRPr="0070595F">
        <w:tab/>
      </w:r>
      <w:r w:rsidR="00326F4E" w:rsidRPr="0070595F">
        <w:t xml:space="preserve">The </w:t>
      </w:r>
      <w:r w:rsidR="00B04F9D" w:rsidRPr="0070595F">
        <w:t>Tenant</w:t>
      </w:r>
      <w:r w:rsidRPr="0070595F">
        <w:t xml:space="preserve"> will sign the tenancy agreement</w:t>
      </w:r>
      <w:r w:rsidR="00326F4E" w:rsidRPr="0070595F">
        <w:t xml:space="preserve"> and pay a deposit</w:t>
      </w:r>
      <w:r w:rsidR="003D107F" w:rsidRPr="0070595F">
        <w:t xml:space="preserve"> equivalent to 1 year’s rent at the time of taking the </w:t>
      </w:r>
      <w:r w:rsidR="008602D9" w:rsidRPr="0070595F">
        <w:t>allotment</w:t>
      </w:r>
      <w:r w:rsidR="00F46B61" w:rsidRPr="0070595F">
        <w:t xml:space="preserve"> (not applied </w:t>
      </w:r>
      <w:r w:rsidR="00F46B61" w:rsidRPr="0070595F">
        <w:tab/>
        <w:t>retrospectively)</w:t>
      </w:r>
      <w:r w:rsidR="00326F4E" w:rsidRPr="0070595F">
        <w:t>.</w:t>
      </w:r>
      <w:r w:rsidR="003D107F" w:rsidRPr="0070595F">
        <w:t xml:space="preserve"> The deposit will be held in a holding account with</w:t>
      </w:r>
      <w:r w:rsidR="008602D9" w:rsidRPr="0070595F">
        <w:t xml:space="preserve"> </w:t>
      </w:r>
      <w:r w:rsidR="003D107F" w:rsidRPr="0070595F">
        <w:t>no interest accrued.</w:t>
      </w:r>
      <w:r w:rsidR="00326F4E" w:rsidRPr="0070595F">
        <w:t xml:space="preserve">  The</w:t>
      </w:r>
      <w:r w:rsidRPr="0070595F">
        <w:t xml:space="preserve"> deposit will be paid back when </w:t>
      </w:r>
      <w:r w:rsidR="00326F4E" w:rsidRPr="0070595F">
        <w:t>the</w:t>
      </w:r>
      <w:r w:rsidRPr="0070595F">
        <w:t xml:space="preserve"> tenancy </w:t>
      </w:r>
      <w:r w:rsidR="00F46B61" w:rsidRPr="0070595F">
        <w:tab/>
      </w:r>
      <w:r w:rsidRPr="0070595F">
        <w:t>ends, subject</w:t>
      </w:r>
      <w:r w:rsidR="00073FF9" w:rsidRPr="0070595F">
        <w:t xml:space="preserve"> t</w:t>
      </w:r>
      <w:r w:rsidR="00326F4E" w:rsidRPr="0070595F">
        <w:t xml:space="preserve">o </w:t>
      </w:r>
      <w:r w:rsidR="00073FF9" w:rsidRPr="0070595F">
        <w:t>the</w:t>
      </w:r>
      <w:r w:rsidR="008602D9" w:rsidRPr="0070595F">
        <w:t xml:space="preserve"> </w:t>
      </w:r>
      <w:r w:rsidR="00073FF9" w:rsidRPr="0070595F">
        <w:t>allotment</w:t>
      </w:r>
      <w:r w:rsidR="00326F4E" w:rsidRPr="0070595F">
        <w:t xml:space="preserve"> being left in a </w:t>
      </w:r>
      <w:r w:rsidRPr="0070595F">
        <w:t>good condition.  If the</w:t>
      </w:r>
      <w:r w:rsidR="008602D9" w:rsidRPr="0070595F">
        <w:t xml:space="preserve"> </w:t>
      </w:r>
      <w:r w:rsidR="00326F4E" w:rsidRPr="0070595F">
        <w:t>allotment</w:t>
      </w:r>
      <w:r w:rsidRPr="0070595F">
        <w:t xml:space="preserve"> is not left in good order the deposit</w:t>
      </w:r>
      <w:r w:rsidR="00326F4E" w:rsidRPr="0070595F">
        <w:t xml:space="preserve"> will be retained</w:t>
      </w:r>
      <w:r w:rsidR="00F46B61" w:rsidRPr="0070595F">
        <w:t xml:space="preserve"> </w:t>
      </w:r>
      <w:r w:rsidR="00326F4E" w:rsidRPr="0070595F">
        <w:t xml:space="preserve">and used </w:t>
      </w:r>
      <w:r w:rsidR="00F46B61" w:rsidRPr="0070595F">
        <w:tab/>
      </w:r>
      <w:r w:rsidR="00326F4E" w:rsidRPr="0070595F">
        <w:t>towards th</w:t>
      </w:r>
      <w:r w:rsidRPr="0070595F">
        <w:t xml:space="preserve">e cost of clearing </w:t>
      </w:r>
      <w:r w:rsidR="00326F4E" w:rsidRPr="0070595F">
        <w:t xml:space="preserve">it </w:t>
      </w:r>
      <w:r w:rsidR="008602D9" w:rsidRPr="0070595F">
        <w:tab/>
      </w:r>
      <w:r w:rsidRPr="0070595F">
        <w:t xml:space="preserve">for the next </w:t>
      </w:r>
      <w:r w:rsidR="00B04F9D" w:rsidRPr="0070595F">
        <w:t>Tenant</w:t>
      </w:r>
      <w:r w:rsidRPr="0070595F">
        <w:t>.</w:t>
      </w:r>
      <w:r w:rsidR="00326F4E" w:rsidRPr="0070595F">
        <w:t xml:space="preserve"> </w:t>
      </w:r>
      <w:r w:rsidR="00073FF9" w:rsidRPr="0070595F">
        <w:t xml:space="preserve">  The</w:t>
      </w:r>
      <w:r w:rsidR="003D107F" w:rsidRPr="0070595F">
        <w:t xml:space="preserve"> </w:t>
      </w:r>
      <w:r w:rsidR="00B04F9D" w:rsidRPr="0070595F">
        <w:t>Tenant</w:t>
      </w:r>
      <w:r w:rsidR="00073FF9" w:rsidRPr="0070595F">
        <w:t xml:space="preserve"> will also be liable for any additiona</w:t>
      </w:r>
      <w:r w:rsidR="00F46B61" w:rsidRPr="0070595F">
        <w:t xml:space="preserve">l costs incurred by the Council. </w:t>
      </w:r>
      <w:r w:rsidR="00073FF9" w:rsidRPr="0070595F">
        <w:t>(</w:t>
      </w:r>
      <w:proofErr w:type="gramStart"/>
      <w:r w:rsidR="00073FF9" w:rsidRPr="0070595F">
        <w:t>see</w:t>
      </w:r>
      <w:proofErr w:type="gramEnd"/>
      <w:r w:rsidR="00073FF9" w:rsidRPr="0070595F">
        <w:t xml:space="preserve"> </w:t>
      </w:r>
      <w:r w:rsidR="00F46B61" w:rsidRPr="0070595F">
        <w:tab/>
      </w:r>
      <w:r w:rsidR="00073FF9" w:rsidRPr="0070595F">
        <w:t>4.2</w:t>
      </w:r>
      <w:r w:rsidR="0057020A" w:rsidRPr="0070595F">
        <w:t>1</w:t>
      </w:r>
      <w:r w:rsidR="00073FF9" w:rsidRPr="0070595F">
        <w:t xml:space="preserve">).  </w:t>
      </w:r>
    </w:p>
    <w:p w:rsidR="00D22B6F" w:rsidRPr="0070595F" w:rsidRDefault="00D22B6F" w:rsidP="00C719E3"/>
    <w:p w:rsidR="00B57500" w:rsidRPr="0070595F" w:rsidRDefault="00D22B6F" w:rsidP="00C719E3">
      <w:r w:rsidRPr="0070595F">
        <w:t>4.</w:t>
      </w:r>
      <w:r w:rsidR="00326F4E" w:rsidRPr="0070595F">
        <w:t>3</w:t>
      </w:r>
      <w:r w:rsidR="002102E4" w:rsidRPr="0070595F">
        <w:tab/>
      </w:r>
      <w:r w:rsidR="00B57500" w:rsidRPr="0070595F">
        <w:t xml:space="preserve">The </w:t>
      </w:r>
      <w:r w:rsidR="00B04F9D" w:rsidRPr="0070595F">
        <w:t>Tenant</w:t>
      </w:r>
      <w:r w:rsidR="00B57500" w:rsidRPr="0070595F">
        <w:t xml:space="preserve"> will have a 3 month trial period from the date of signing the te</w:t>
      </w:r>
      <w:r w:rsidR="008A239F" w:rsidRPr="0070595F">
        <w:t>nancy agreement</w:t>
      </w:r>
      <w:r w:rsidR="00C719E3" w:rsidRPr="0070595F">
        <w:t xml:space="preserve"> to determine if they can commit the time and </w:t>
      </w:r>
      <w:r w:rsidR="00C719E3" w:rsidRPr="0070595F">
        <w:tab/>
        <w:t xml:space="preserve">upkeep required to work an allotment and </w:t>
      </w:r>
      <w:r w:rsidR="008A239F" w:rsidRPr="0070595F">
        <w:t>to prepare the</w:t>
      </w:r>
      <w:r w:rsidR="00B57500" w:rsidRPr="0070595F">
        <w:t xml:space="preserve"> </w:t>
      </w:r>
      <w:r w:rsidR="00D55AA5" w:rsidRPr="0070595F">
        <w:t xml:space="preserve">allotment </w:t>
      </w:r>
      <w:r w:rsidR="00B57500" w:rsidRPr="0070595F">
        <w:t>for cultivation</w:t>
      </w:r>
      <w:r w:rsidR="008A239F" w:rsidRPr="0070595F">
        <w:t>.</w:t>
      </w:r>
      <w:r w:rsidR="008C43DA" w:rsidRPr="0070595F">
        <w:t xml:space="preserve"> </w:t>
      </w:r>
      <w:r w:rsidR="00C719E3" w:rsidRPr="0070595F">
        <w:t xml:space="preserve">Due to administration costs, the rent will not be refunded. </w:t>
      </w:r>
      <w:r w:rsidR="00C719E3" w:rsidRPr="0070595F">
        <w:tab/>
        <w:t>The deposit will be returned to the tenant subject to conditions set in clause</w:t>
      </w:r>
      <w:r w:rsidR="00C07052" w:rsidRPr="0070595F">
        <w:t xml:space="preserve"> 4.2</w:t>
      </w:r>
      <w:r w:rsidR="00C719E3" w:rsidRPr="0070595F">
        <w:t xml:space="preserve">.  </w:t>
      </w:r>
    </w:p>
    <w:p w:rsidR="00B57500" w:rsidRPr="0070595F" w:rsidRDefault="00B57500" w:rsidP="00C719E3"/>
    <w:p w:rsidR="00F83CAB" w:rsidRPr="0070595F" w:rsidRDefault="00D53742" w:rsidP="00C719E3">
      <w:r w:rsidRPr="0070595F">
        <w:t>4.</w:t>
      </w:r>
      <w:r w:rsidR="00326F4E" w:rsidRPr="0070595F">
        <w:t>4</w:t>
      </w:r>
      <w:r w:rsidRPr="0070595F">
        <w:tab/>
      </w:r>
      <w:r w:rsidR="0063723C" w:rsidRPr="0070595F">
        <w:t xml:space="preserve">The </w:t>
      </w:r>
      <w:r w:rsidR="00B04F9D" w:rsidRPr="0070595F">
        <w:t>Tenant</w:t>
      </w:r>
      <w:r w:rsidR="0063723C" w:rsidRPr="0070595F">
        <w:t xml:space="preserve"> must keep pathways between plots and the </w:t>
      </w:r>
      <w:r w:rsidR="00F739B9" w:rsidRPr="0070595F">
        <w:t xml:space="preserve">perimeter </w:t>
      </w:r>
      <w:r w:rsidR="0063723C" w:rsidRPr="0070595F">
        <w:t xml:space="preserve">border of their allotment in good condition and </w:t>
      </w:r>
      <w:r w:rsidR="00B57500" w:rsidRPr="0070595F">
        <w:t xml:space="preserve">must </w:t>
      </w:r>
      <w:r w:rsidR="00883F0B" w:rsidRPr="0070595F">
        <w:t xml:space="preserve">not </w:t>
      </w:r>
      <w:r w:rsidR="0063723C" w:rsidRPr="0070595F">
        <w:t xml:space="preserve">obstruct such </w:t>
      </w:r>
      <w:r w:rsidR="0070595F">
        <w:tab/>
      </w:r>
      <w:r w:rsidR="0063723C" w:rsidRPr="0070595F">
        <w:t>paths.</w:t>
      </w:r>
      <w:r w:rsidR="002D59F1" w:rsidRPr="0070595F">
        <w:t xml:space="preserve"> </w:t>
      </w:r>
      <w:r w:rsidR="00883F0B" w:rsidRPr="0070595F">
        <w:t xml:space="preserve"> </w:t>
      </w:r>
    </w:p>
    <w:p w:rsidR="00F83CAB" w:rsidRPr="0070595F" w:rsidRDefault="00F83CAB" w:rsidP="00C719E3"/>
    <w:p w:rsidR="00F739B9" w:rsidRPr="0070595F" w:rsidRDefault="00D53742" w:rsidP="00C719E3">
      <w:r w:rsidRPr="0070595F">
        <w:t>4.</w:t>
      </w:r>
      <w:r w:rsidR="00326F4E" w:rsidRPr="0070595F">
        <w:t>5</w:t>
      </w:r>
      <w:r w:rsidRPr="0070595F">
        <w:tab/>
      </w:r>
      <w:r w:rsidR="00B57500" w:rsidRPr="0070595F">
        <w:t xml:space="preserve">The </w:t>
      </w:r>
      <w:r w:rsidR="00B04F9D" w:rsidRPr="0070595F">
        <w:t>Tenant</w:t>
      </w:r>
      <w:r w:rsidR="0063723C" w:rsidRPr="0070595F">
        <w:t xml:space="preserve"> must keep the allotment in</w:t>
      </w:r>
      <w:r w:rsidR="00B57500" w:rsidRPr="0070595F">
        <w:t xml:space="preserve"> a proper state of cultivation and maintenance, </w:t>
      </w:r>
      <w:r w:rsidR="002102E4" w:rsidRPr="0070595F">
        <w:t>(</w:t>
      </w:r>
      <w:r w:rsidR="00B57500" w:rsidRPr="0070595F">
        <w:t>without the use of carpets</w:t>
      </w:r>
      <w:r w:rsidR="00A1308E" w:rsidRPr="0070595F">
        <w:t xml:space="preserve"> as a weed suppressant</w:t>
      </w:r>
      <w:r w:rsidR="002102E4" w:rsidRPr="0070595F">
        <w:t>)</w:t>
      </w:r>
      <w:r w:rsidR="00B57500" w:rsidRPr="0070595F">
        <w:t xml:space="preserve">, </w:t>
      </w:r>
      <w:r w:rsidR="00A1308E" w:rsidRPr="0070595F">
        <w:tab/>
      </w:r>
      <w:r w:rsidR="00B57500" w:rsidRPr="0070595F">
        <w:t xml:space="preserve">and </w:t>
      </w:r>
      <w:r w:rsidR="00A1308E" w:rsidRPr="0070595F">
        <w:t>keep</w:t>
      </w:r>
      <w:r w:rsidR="00F739B9" w:rsidRPr="0070595F">
        <w:t xml:space="preserve"> the allotment</w:t>
      </w:r>
      <w:r w:rsidR="00A1308E" w:rsidRPr="0070595F">
        <w:t xml:space="preserve"> </w:t>
      </w:r>
      <w:r w:rsidR="00B57500" w:rsidRPr="0070595F">
        <w:t>in</w:t>
      </w:r>
      <w:r w:rsidR="0063723C" w:rsidRPr="0070595F">
        <w:t xml:space="preserve"> good condition </w:t>
      </w:r>
      <w:r w:rsidR="00B57500" w:rsidRPr="0070595F">
        <w:t xml:space="preserve">throughout the period of the tenancy. </w:t>
      </w:r>
      <w:r w:rsidR="00A1308E" w:rsidRPr="0070595F">
        <w:t xml:space="preserve"> </w:t>
      </w:r>
    </w:p>
    <w:p w:rsidR="00F739B9" w:rsidRPr="0070595F" w:rsidRDefault="00F739B9" w:rsidP="00C719E3"/>
    <w:p w:rsidR="00F83CAB" w:rsidRPr="008602D9" w:rsidRDefault="00D22B6F" w:rsidP="00C719E3">
      <w:r w:rsidRPr="008602D9">
        <w:t>4.</w:t>
      </w:r>
      <w:r w:rsidR="00326F4E" w:rsidRPr="008602D9">
        <w:t>6</w:t>
      </w:r>
      <w:r w:rsidR="00A1308E" w:rsidRPr="008602D9">
        <w:tab/>
      </w:r>
      <w:r w:rsidR="00F739B9" w:rsidRPr="008602D9">
        <w:t xml:space="preserve">No trees, bushes or shrubs other than those producing fruit are to be </w:t>
      </w:r>
      <w:r w:rsidR="00A1308E" w:rsidRPr="008602D9">
        <w:t>grown on the allotment plot.</w:t>
      </w:r>
      <w:r w:rsidR="00F739B9" w:rsidRPr="008602D9">
        <w:t xml:space="preserve">  Small fruit trees, bushes and shrubs </w:t>
      </w:r>
      <w:r w:rsidR="00F739B9" w:rsidRPr="008602D9">
        <w:tab/>
        <w:t xml:space="preserve">should be properly cut and trimmed and should not </w:t>
      </w:r>
      <w:r w:rsidR="00326F4E" w:rsidRPr="008602D9">
        <w:t xml:space="preserve">grow any higher than </w:t>
      </w:r>
      <w:r w:rsidR="003D107F" w:rsidRPr="008602D9">
        <w:t>2</w:t>
      </w:r>
      <w:r w:rsidR="00326F4E" w:rsidRPr="008602D9">
        <w:t xml:space="preserve">.5 metres. </w:t>
      </w:r>
      <w:r w:rsidR="00073FF9" w:rsidRPr="008602D9">
        <w:t>In</w:t>
      </w:r>
      <w:r w:rsidR="00326F4E" w:rsidRPr="008602D9">
        <w:t xml:space="preserve">vasive plants </w:t>
      </w:r>
      <w:r w:rsidR="00073FF9" w:rsidRPr="008602D9">
        <w:t xml:space="preserve">such as willow are </w:t>
      </w:r>
      <w:r w:rsidR="00326F4E" w:rsidRPr="008602D9">
        <w:t xml:space="preserve">not </w:t>
      </w:r>
      <w:r w:rsidR="00F739B9" w:rsidRPr="008602D9">
        <w:t xml:space="preserve">permitted on </w:t>
      </w:r>
      <w:r w:rsidR="00F739B9" w:rsidRPr="008602D9">
        <w:tab/>
        <w:t>allotments</w:t>
      </w:r>
      <w:r w:rsidR="00326F4E" w:rsidRPr="008602D9">
        <w:t xml:space="preserve"> at any time</w:t>
      </w:r>
      <w:r w:rsidR="00F739B9" w:rsidRPr="008602D9">
        <w:t>.</w:t>
      </w:r>
    </w:p>
    <w:p w:rsidR="00A1308E" w:rsidRPr="008C2C6B" w:rsidRDefault="00A1308E" w:rsidP="00C719E3"/>
    <w:p w:rsidR="00F83CAB" w:rsidRPr="008602D9" w:rsidRDefault="00B57500" w:rsidP="00C719E3">
      <w:r>
        <w:t>4</w:t>
      </w:r>
      <w:r w:rsidR="00326F4E">
        <w:t>.7</w:t>
      </w:r>
      <w:r w:rsidR="00A57501" w:rsidRPr="008C2C6B">
        <w:tab/>
      </w:r>
      <w:r>
        <w:t xml:space="preserve">The </w:t>
      </w:r>
      <w:r w:rsidR="00B04F9D">
        <w:t>Tenant</w:t>
      </w:r>
      <w:r>
        <w:t xml:space="preserve"> must not </w:t>
      </w:r>
      <w:r w:rsidR="00F83CAB" w:rsidRPr="008C2C6B">
        <w:t>deposit or allow others to deposit any refuse on the allotment or</w:t>
      </w:r>
      <w:r w:rsidR="00A57501" w:rsidRPr="008C2C6B">
        <w:t xml:space="preserve"> </w:t>
      </w:r>
      <w:r w:rsidR="00073FF9">
        <w:t xml:space="preserve">adjacent </w:t>
      </w:r>
      <w:r w:rsidR="00F83CAB" w:rsidRPr="008C2C6B">
        <w:t>paths.</w:t>
      </w:r>
      <w:r>
        <w:t xml:space="preserve"> </w:t>
      </w:r>
      <w:r w:rsidRPr="008602D9">
        <w:t xml:space="preserve">No building or DIY </w:t>
      </w:r>
      <w:r w:rsidRPr="008602D9">
        <w:tab/>
        <w:t xml:space="preserve">supplies are to be </w:t>
      </w:r>
      <w:r w:rsidR="00F739B9" w:rsidRPr="008602D9">
        <w:tab/>
      </w:r>
      <w:r w:rsidRPr="008602D9">
        <w:t xml:space="preserve">kept on any part of the allotment site. If any </w:t>
      </w:r>
      <w:proofErr w:type="spellStart"/>
      <w:r w:rsidRPr="008602D9">
        <w:t>non garden</w:t>
      </w:r>
      <w:proofErr w:type="spellEnd"/>
      <w:r w:rsidRPr="008602D9">
        <w:t xml:space="preserve"> items have to be removed by the Council, the </w:t>
      </w:r>
      <w:r w:rsidR="00B04F9D" w:rsidRPr="008602D9">
        <w:t>Tenant</w:t>
      </w:r>
      <w:r w:rsidRPr="008602D9">
        <w:t xml:space="preserve"> will be liable </w:t>
      </w:r>
      <w:r w:rsidR="00F739B9" w:rsidRPr="008602D9">
        <w:t>for the</w:t>
      </w:r>
      <w:r w:rsidR="00F739B9" w:rsidRPr="008602D9">
        <w:tab/>
        <w:t xml:space="preserve">cost of </w:t>
      </w:r>
      <w:r w:rsidR="00326F4E" w:rsidRPr="008602D9">
        <w:tab/>
      </w:r>
      <w:r w:rsidR="00F739B9" w:rsidRPr="008602D9">
        <w:t>removal.</w:t>
      </w:r>
    </w:p>
    <w:p w:rsidR="00F83CAB" w:rsidRPr="008C2C6B" w:rsidRDefault="00F83CAB" w:rsidP="00C719E3"/>
    <w:p w:rsidR="009C40EA" w:rsidRPr="008602D9" w:rsidRDefault="009C40EA" w:rsidP="00C719E3">
      <w:r w:rsidRPr="008602D9">
        <w:t>4.</w:t>
      </w:r>
      <w:r w:rsidR="00326F4E" w:rsidRPr="008602D9">
        <w:t>8</w:t>
      </w:r>
      <w:r w:rsidR="00A57501" w:rsidRPr="008602D9">
        <w:tab/>
      </w:r>
      <w:r w:rsidRPr="008602D9">
        <w:t xml:space="preserve">The </w:t>
      </w:r>
      <w:r w:rsidR="00B04F9D" w:rsidRPr="008602D9">
        <w:t>Tenant</w:t>
      </w:r>
      <w:r w:rsidRPr="008602D9">
        <w:t xml:space="preserve"> must not practise unattended w</w:t>
      </w:r>
      <w:r w:rsidR="002102E4" w:rsidRPr="008602D9">
        <w:t>atering using sprinkler</w:t>
      </w:r>
      <w:r w:rsidRPr="008602D9">
        <w:t>s or any form of irrigation s</w:t>
      </w:r>
      <w:r w:rsidR="002102E4" w:rsidRPr="008602D9">
        <w:t xml:space="preserve">ystem connected to a site tap. </w:t>
      </w:r>
      <w:r w:rsidRPr="008602D9">
        <w:t xml:space="preserve"> Hoses must </w:t>
      </w:r>
      <w:r w:rsidRPr="008602D9">
        <w:tab/>
        <w:t xml:space="preserve">not be connected to site taps </w:t>
      </w:r>
      <w:r w:rsidR="003D107F" w:rsidRPr="008602D9">
        <w:t>at the inconvenience of other tenants</w:t>
      </w:r>
      <w:r w:rsidR="00F739B9" w:rsidRPr="008602D9">
        <w:t>.</w:t>
      </w:r>
    </w:p>
    <w:p w:rsidR="009C40EA" w:rsidRPr="008602D9" w:rsidRDefault="009C40EA" w:rsidP="00C719E3"/>
    <w:p w:rsidR="00F83CAB" w:rsidRPr="008602D9" w:rsidRDefault="00326F4E" w:rsidP="00C719E3">
      <w:r w:rsidRPr="008602D9">
        <w:t>4.9</w:t>
      </w:r>
      <w:r w:rsidR="009C40EA" w:rsidRPr="008602D9">
        <w:tab/>
        <w:t xml:space="preserve">The </w:t>
      </w:r>
      <w:r w:rsidR="00B04F9D" w:rsidRPr="008602D9">
        <w:t>Tenant</w:t>
      </w:r>
      <w:r w:rsidR="009C40EA" w:rsidRPr="008602D9">
        <w:t xml:space="preserve"> is only permitted to burn non-compostable garden waste from their allotment. Bonfires must be kept to a minimum and not cause </w:t>
      </w:r>
      <w:r w:rsidR="009C40EA" w:rsidRPr="008602D9">
        <w:tab/>
        <w:t>a nuisance to o</w:t>
      </w:r>
      <w:r w:rsidRPr="008602D9">
        <w:t>ther plot holders,</w:t>
      </w:r>
      <w:r w:rsidR="00883F0B" w:rsidRPr="008602D9">
        <w:t xml:space="preserve"> </w:t>
      </w:r>
      <w:r w:rsidR="009C40EA" w:rsidRPr="008602D9">
        <w:t xml:space="preserve">neighbouring residents or neighbouring businesses.  </w:t>
      </w:r>
    </w:p>
    <w:p w:rsidR="00F83CAB" w:rsidRPr="008C2C6B" w:rsidRDefault="00F83CAB" w:rsidP="00C719E3"/>
    <w:p w:rsidR="00F83CAB" w:rsidRPr="008C2C6B" w:rsidRDefault="00D22B6F" w:rsidP="00C719E3">
      <w:r>
        <w:t>4.1</w:t>
      </w:r>
      <w:r w:rsidR="00326F4E">
        <w:t>0</w:t>
      </w:r>
      <w:r w:rsidR="00A57501" w:rsidRPr="008C2C6B">
        <w:tab/>
      </w:r>
      <w:r w:rsidR="002102E4">
        <w:t xml:space="preserve">The </w:t>
      </w:r>
      <w:r w:rsidR="00B04F9D">
        <w:t>Tenant</w:t>
      </w:r>
      <w:r w:rsidR="002102E4">
        <w:t xml:space="preserve"> is not </w:t>
      </w:r>
      <w:r w:rsidR="00F83CAB" w:rsidRPr="008C2C6B">
        <w:t>to use the allotment for any trade or business purpose but solely for the cultivation of fruit, vegetables and flowers for</w:t>
      </w:r>
      <w:r w:rsidR="00A57501" w:rsidRPr="008C2C6B">
        <w:t xml:space="preserve"> the </w:t>
      </w:r>
      <w:r w:rsidR="002102E4">
        <w:tab/>
      </w:r>
      <w:r w:rsidR="00B04F9D">
        <w:t>Tenant</w:t>
      </w:r>
      <w:r w:rsidR="00A57501" w:rsidRPr="008C2C6B">
        <w:t>’s</w:t>
      </w:r>
      <w:r w:rsidR="00F83CAB" w:rsidRPr="008C2C6B">
        <w:t xml:space="preserve"> domestic use.</w:t>
      </w:r>
      <w:r w:rsidR="002102E4">
        <w:t xml:space="preserve">  The </w:t>
      </w:r>
      <w:r w:rsidR="00B04F9D">
        <w:t>Tenant</w:t>
      </w:r>
      <w:r w:rsidR="002102E4">
        <w:t xml:space="preserve"> must not</w:t>
      </w:r>
      <w:r w:rsidR="00F83CAB" w:rsidRPr="008C2C6B">
        <w:t xml:space="preserve"> assign part or sublet any part of the allotment.</w:t>
      </w:r>
    </w:p>
    <w:p w:rsidR="00F83CAB" w:rsidRPr="008C2C6B" w:rsidRDefault="00F83CAB" w:rsidP="00C719E3"/>
    <w:p w:rsidR="00F83CAB" w:rsidRPr="008C2C6B" w:rsidRDefault="00D22B6F" w:rsidP="00C719E3">
      <w:r>
        <w:t>4.1</w:t>
      </w:r>
      <w:r w:rsidR="00326F4E">
        <w:t>1</w:t>
      </w:r>
      <w:r w:rsidR="00A57501" w:rsidRPr="008C2C6B">
        <w:tab/>
      </w:r>
      <w:r w:rsidR="00883F0B">
        <w:t xml:space="preserve">The </w:t>
      </w:r>
      <w:r w:rsidR="00B04F9D">
        <w:t>Tenant</w:t>
      </w:r>
      <w:r w:rsidR="00883F0B">
        <w:t xml:space="preserve"> must</w:t>
      </w:r>
      <w:r w:rsidR="00F83CAB" w:rsidRPr="008C2C6B">
        <w:t xml:space="preserve"> ensure that boundary fences </w:t>
      </w:r>
      <w:r w:rsidR="00F739B9">
        <w:t xml:space="preserve">they erect </w:t>
      </w:r>
      <w:r w:rsidR="00F83CAB" w:rsidRPr="008C2C6B">
        <w:t xml:space="preserve">are not hazardous either in construction or in the type of materials used and not to </w:t>
      </w:r>
      <w:r w:rsidR="00F739B9">
        <w:tab/>
      </w:r>
      <w:r w:rsidR="00F83CAB" w:rsidRPr="008C2C6B">
        <w:t>use any species of tree</w:t>
      </w:r>
      <w:r w:rsidR="00F739B9">
        <w:t>, shrub or bush</w:t>
      </w:r>
      <w:r w:rsidR="00F83CAB" w:rsidRPr="008C2C6B">
        <w:t xml:space="preserve"> </w:t>
      </w:r>
      <w:r w:rsidR="00883F0B">
        <w:t>f</w:t>
      </w:r>
      <w:r w:rsidR="00F83CAB" w:rsidRPr="008C2C6B">
        <w:t>or the purpose of delineating the boundary.</w:t>
      </w:r>
      <w:r w:rsidR="009C40EA">
        <w:t xml:space="preserve">  </w:t>
      </w:r>
    </w:p>
    <w:p w:rsidR="00F83CAB" w:rsidRPr="008C2C6B" w:rsidRDefault="00F83CAB" w:rsidP="00C719E3"/>
    <w:p w:rsidR="0064562A" w:rsidRPr="008602D9" w:rsidRDefault="009C40EA" w:rsidP="00C719E3">
      <w:r>
        <w:t>4.1</w:t>
      </w:r>
      <w:r w:rsidR="00326F4E">
        <w:t>2</w:t>
      </w:r>
      <w:r w:rsidR="008472AD" w:rsidRPr="008C2C6B">
        <w:tab/>
      </w:r>
      <w:r w:rsidR="0064562A">
        <w:t xml:space="preserve">Prior written consent by the Council must be given to </w:t>
      </w:r>
      <w:r w:rsidR="00F83CAB" w:rsidRPr="008C2C6B">
        <w:t>keep livestock or poultry upon the allotment</w:t>
      </w:r>
      <w:r w:rsidR="00073FF9" w:rsidRPr="008602D9">
        <w:t>.</w:t>
      </w:r>
      <w:r w:rsidRPr="008602D9">
        <w:t xml:space="preserve"> Cockerels are not permitted at any time.</w:t>
      </w:r>
      <w:r w:rsidR="00326F4E" w:rsidRPr="008602D9">
        <w:t xml:space="preserve"> </w:t>
      </w:r>
    </w:p>
    <w:p w:rsidR="00F83CAB" w:rsidRPr="008602D9" w:rsidRDefault="00F83CAB" w:rsidP="00C719E3"/>
    <w:p w:rsidR="00F83CAB" w:rsidRPr="008C2C6B" w:rsidRDefault="008472AD" w:rsidP="00C719E3">
      <w:r w:rsidRPr="008C2C6B">
        <w:t>4.1</w:t>
      </w:r>
      <w:r w:rsidR="00EE485B">
        <w:t>3</w:t>
      </w:r>
      <w:r w:rsidRPr="008C2C6B">
        <w:tab/>
      </w:r>
      <w:r w:rsidR="00883F0B">
        <w:t xml:space="preserve">The </w:t>
      </w:r>
      <w:r w:rsidR="00B04F9D">
        <w:t>Tenant</w:t>
      </w:r>
      <w:r w:rsidR="00883F0B">
        <w:t xml:space="preserve">s must </w:t>
      </w:r>
      <w:r w:rsidR="00F83CAB" w:rsidRPr="008C2C6B">
        <w:t xml:space="preserve">keep any dogs brought to the allotment </w:t>
      </w:r>
      <w:r w:rsidR="00A64A04">
        <w:t xml:space="preserve">on a lead and </w:t>
      </w:r>
      <w:r w:rsidR="00F83CAB" w:rsidRPr="008C2C6B">
        <w:t xml:space="preserve">under control </w:t>
      </w:r>
      <w:r w:rsidR="00A64A04">
        <w:t xml:space="preserve">at all times </w:t>
      </w:r>
      <w:r w:rsidR="009C40EA">
        <w:t>and to remove any fouling on</w:t>
      </w:r>
      <w:r w:rsidR="00F83CAB" w:rsidRPr="008C2C6B">
        <w:t xml:space="preserve"> the </w:t>
      </w:r>
      <w:r w:rsidR="00883F0B">
        <w:tab/>
      </w:r>
      <w:r w:rsidR="00F83CAB" w:rsidRPr="008C2C6B">
        <w:t xml:space="preserve">allotment, other allotments and pathways.  </w:t>
      </w:r>
    </w:p>
    <w:p w:rsidR="00F83CAB" w:rsidRDefault="00F83CAB" w:rsidP="00C719E3"/>
    <w:p w:rsidR="002102E4" w:rsidRPr="008602D9" w:rsidRDefault="002102E4" w:rsidP="00C719E3">
      <w:r w:rsidRPr="008602D9">
        <w:t>4.1</w:t>
      </w:r>
      <w:r w:rsidR="00EE485B" w:rsidRPr="008602D9">
        <w:t>4</w:t>
      </w:r>
      <w:r w:rsidRPr="008602D9">
        <w:tab/>
        <w:t xml:space="preserve">The </w:t>
      </w:r>
      <w:r w:rsidR="00B04F9D" w:rsidRPr="008602D9">
        <w:t>Tenant</w:t>
      </w:r>
      <w:r w:rsidRPr="008602D9">
        <w:t xml:space="preserve"> must supervise any children under the age of 18 and not allow them to wander onto any adjoining allotment or cause nuisance or </w:t>
      </w:r>
      <w:r w:rsidRPr="008602D9">
        <w:tab/>
        <w:t>damage.</w:t>
      </w:r>
    </w:p>
    <w:p w:rsidR="002102E4" w:rsidRPr="008C2C6B" w:rsidRDefault="002102E4" w:rsidP="00C719E3"/>
    <w:p w:rsidR="00334689" w:rsidRPr="0070595F" w:rsidRDefault="008472AD" w:rsidP="00C719E3">
      <w:r w:rsidRPr="008602D9">
        <w:t>4.1</w:t>
      </w:r>
      <w:r w:rsidR="00EE485B" w:rsidRPr="008602D9">
        <w:t>5</w:t>
      </w:r>
      <w:r w:rsidRPr="008602D9">
        <w:tab/>
      </w:r>
      <w:r w:rsidR="00B57500" w:rsidRPr="008602D9">
        <w:t xml:space="preserve">The </w:t>
      </w:r>
      <w:r w:rsidR="00B04F9D" w:rsidRPr="008602D9">
        <w:t>Tenant</w:t>
      </w:r>
      <w:r w:rsidR="00B57500" w:rsidRPr="008602D9">
        <w:t xml:space="preserve"> must not erect any building</w:t>
      </w:r>
      <w:r w:rsidR="006D39C5">
        <w:t>s</w:t>
      </w:r>
      <w:r w:rsidR="00B57500" w:rsidRPr="008602D9">
        <w:t xml:space="preserve"> or other structures</w:t>
      </w:r>
      <w:r w:rsidR="00883F0B" w:rsidRPr="008602D9">
        <w:t>,</w:t>
      </w:r>
      <w:r w:rsidR="00B57500" w:rsidRPr="008602D9">
        <w:t xml:space="preserve"> </w:t>
      </w:r>
      <w:r w:rsidRPr="008602D9">
        <w:t>(including a shed or a greenhouse)</w:t>
      </w:r>
      <w:r w:rsidR="00F83CAB" w:rsidRPr="008602D9">
        <w:t xml:space="preserve"> without the prior written consent of the </w:t>
      </w:r>
      <w:r w:rsidR="00B57500" w:rsidRPr="008602D9">
        <w:tab/>
      </w:r>
      <w:r w:rsidR="00883F0B" w:rsidRPr="008602D9">
        <w:t>Council.</w:t>
      </w:r>
      <w:r w:rsidR="006D39C5">
        <w:t xml:space="preserve"> </w:t>
      </w:r>
      <w:r w:rsidR="00883F0B" w:rsidRPr="008602D9">
        <w:t xml:space="preserve"> </w:t>
      </w:r>
      <w:r w:rsidR="00334689" w:rsidRPr="008602D9">
        <w:t xml:space="preserve">If consent is given, a deposit </w:t>
      </w:r>
      <w:r w:rsidR="003D107F" w:rsidRPr="008602D9">
        <w:t xml:space="preserve">of £20 per structure </w:t>
      </w:r>
      <w:r w:rsidR="00334689" w:rsidRPr="008602D9">
        <w:t xml:space="preserve">will be paid by the </w:t>
      </w:r>
      <w:r w:rsidR="00B04F9D" w:rsidRPr="008602D9">
        <w:t>Tenant</w:t>
      </w:r>
      <w:r w:rsidR="00334689" w:rsidRPr="008602D9">
        <w:t xml:space="preserve"> and held until the tenancy ends subject to</w:t>
      </w:r>
      <w:r w:rsidR="00844344" w:rsidRPr="008602D9">
        <w:t xml:space="preserve"> </w:t>
      </w:r>
      <w:r w:rsidR="006D39C5">
        <w:tab/>
      </w:r>
      <w:r w:rsidR="00844344" w:rsidRPr="008602D9">
        <w:t xml:space="preserve">conditions stated in </w:t>
      </w:r>
      <w:r w:rsidR="00334689" w:rsidRPr="008602D9">
        <w:t>clause 4.16.</w:t>
      </w:r>
      <w:r w:rsidR="006D39C5">
        <w:t xml:space="preserve">  </w:t>
      </w:r>
      <w:r w:rsidR="006D39C5" w:rsidRPr="0070595F">
        <w:t>(</w:t>
      </w:r>
      <w:proofErr w:type="gramStart"/>
      <w:r w:rsidR="006D39C5" w:rsidRPr="0070595F">
        <w:t>not</w:t>
      </w:r>
      <w:proofErr w:type="gramEnd"/>
      <w:r w:rsidR="006D39C5" w:rsidRPr="0070595F">
        <w:t xml:space="preserve"> applied retrospectively)</w:t>
      </w:r>
      <w:r w:rsidR="00E25458" w:rsidRPr="0070595F">
        <w:t>.</w:t>
      </w:r>
    </w:p>
    <w:p w:rsidR="00334689" w:rsidRDefault="00334689" w:rsidP="00C719E3"/>
    <w:p w:rsidR="00F83CAB" w:rsidRPr="008602D9" w:rsidRDefault="00334689" w:rsidP="00C719E3">
      <w:r w:rsidRPr="008602D9">
        <w:t>4.16</w:t>
      </w:r>
      <w:r w:rsidRPr="008602D9">
        <w:tab/>
      </w:r>
      <w:r w:rsidR="00F83CAB" w:rsidRPr="008602D9">
        <w:t xml:space="preserve">Any such building </w:t>
      </w:r>
      <w:r w:rsidR="009C40EA" w:rsidRPr="008602D9">
        <w:t>o</w:t>
      </w:r>
      <w:r w:rsidR="00F83CAB" w:rsidRPr="008602D9">
        <w:t>r structure must only be used to store tools or goods directly associated with cultivating or maintaining the allotment.</w:t>
      </w:r>
      <w:r w:rsidR="009C40EA" w:rsidRPr="008602D9">
        <w:t xml:space="preserve"> </w:t>
      </w:r>
      <w:r w:rsidR="00883F0B" w:rsidRPr="008602D9">
        <w:t xml:space="preserve"> </w:t>
      </w:r>
      <w:r w:rsidR="00E409DB" w:rsidRPr="008602D9">
        <w:t>A</w:t>
      </w:r>
      <w:r w:rsidR="009C40EA" w:rsidRPr="008602D9">
        <w:t xml:space="preserve">ll </w:t>
      </w:r>
      <w:r w:rsidRPr="008602D9">
        <w:tab/>
      </w:r>
      <w:r w:rsidR="009C40EA" w:rsidRPr="008602D9">
        <w:t xml:space="preserve">buildings or other structures must be kept in good condition and must be removed by the </w:t>
      </w:r>
      <w:r w:rsidR="00B04F9D" w:rsidRPr="008602D9">
        <w:t>Tenant</w:t>
      </w:r>
      <w:r w:rsidR="009C40EA" w:rsidRPr="008602D9">
        <w:t xml:space="preserve"> if the Council deems it necessary (for </w:t>
      </w:r>
      <w:r w:rsidRPr="008602D9">
        <w:tab/>
      </w:r>
      <w:r w:rsidR="009C40EA" w:rsidRPr="008602D9">
        <w:t>example on grounds of sa</w:t>
      </w:r>
      <w:r w:rsidRPr="008602D9">
        <w:t>fety) and on terminating the tenancy.</w:t>
      </w:r>
    </w:p>
    <w:p w:rsidR="002102E4" w:rsidRPr="008602D9" w:rsidRDefault="002102E4" w:rsidP="00C719E3"/>
    <w:p w:rsidR="00883F0B" w:rsidRPr="008602D9" w:rsidRDefault="00883F0B" w:rsidP="00C719E3">
      <w:r w:rsidRPr="008602D9">
        <w:t>4.1</w:t>
      </w:r>
      <w:r w:rsidR="00334689" w:rsidRPr="008602D9">
        <w:t>7</w:t>
      </w:r>
      <w:r w:rsidRPr="008602D9">
        <w:tab/>
        <w:t xml:space="preserve">Vehicle access to allotment sites is very limited.  </w:t>
      </w:r>
      <w:r w:rsidR="00B04F9D" w:rsidRPr="008602D9">
        <w:t>Tenant</w:t>
      </w:r>
      <w:r w:rsidRPr="008602D9">
        <w:t>s are not permitted to park vehicles on allotment plots.</w:t>
      </w:r>
    </w:p>
    <w:p w:rsidR="00883F0B" w:rsidRPr="002102E4" w:rsidRDefault="00883F0B" w:rsidP="00C719E3"/>
    <w:p w:rsidR="00334689" w:rsidRPr="008602D9" w:rsidRDefault="00883F0B" w:rsidP="00C719E3">
      <w:pPr>
        <w:rPr>
          <w:b/>
          <w:bCs/>
        </w:rPr>
      </w:pPr>
      <w:r w:rsidRPr="008602D9">
        <w:t>4.1</w:t>
      </w:r>
      <w:r w:rsidR="00334689" w:rsidRPr="008602D9">
        <w:t>8</w:t>
      </w:r>
      <w:r w:rsidRPr="008602D9">
        <w:tab/>
        <w:t xml:space="preserve">The </w:t>
      </w:r>
      <w:r w:rsidR="00B04F9D" w:rsidRPr="008602D9">
        <w:t>Tenant</w:t>
      </w:r>
      <w:r w:rsidRPr="008602D9">
        <w:t xml:space="preserve"> should notify the Council office of any pest control issues such as rats and rabbit infestations.  </w:t>
      </w:r>
      <w:r w:rsidR="00334689" w:rsidRPr="008602D9">
        <w:t xml:space="preserve">Costs incurred in controlling any </w:t>
      </w:r>
      <w:r w:rsidR="00844344" w:rsidRPr="008602D9">
        <w:tab/>
      </w:r>
      <w:r w:rsidR="00334689" w:rsidRPr="008602D9">
        <w:rPr>
          <w:bCs/>
        </w:rPr>
        <w:t>repeat</w:t>
      </w:r>
      <w:r w:rsidR="00334689" w:rsidRPr="008602D9">
        <w:rPr>
          <w:b/>
          <w:bCs/>
        </w:rPr>
        <w:t xml:space="preserve"> </w:t>
      </w:r>
      <w:r w:rsidR="006D03AB">
        <w:t>pest</w:t>
      </w:r>
      <w:r w:rsidR="00334689" w:rsidRPr="008602D9">
        <w:t xml:space="preserve"> infestations that occur due to </w:t>
      </w:r>
      <w:r w:rsidR="00B04F9D" w:rsidRPr="008602D9">
        <w:t>Tenant</w:t>
      </w:r>
      <w:r w:rsidR="00334689" w:rsidRPr="008602D9">
        <w:t xml:space="preserve">(s) not following the advice </w:t>
      </w:r>
      <w:r w:rsidR="00A67BBE" w:rsidRPr="0070595F">
        <w:t xml:space="preserve">given </w:t>
      </w:r>
      <w:r w:rsidR="00C07052" w:rsidRPr="0070595F">
        <w:t xml:space="preserve">by the Pest Control Officer and </w:t>
      </w:r>
      <w:r w:rsidR="00A67BBE" w:rsidRPr="0070595F">
        <w:t>in the Newsletter</w:t>
      </w:r>
      <w:r w:rsidR="00A67BBE">
        <w:t xml:space="preserve"> </w:t>
      </w:r>
      <w:r w:rsidR="00334689" w:rsidRPr="008602D9">
        <w:t xml:space="preserve">on proper </w:t>
      </w:r>
      <w:r w:rsidR="00C07052">
        <w:tab/>
      </w:r>
      <w:r w:rsidR="00334689" w:rsidRPr="008602D9">
        <w:t xml:space="preserve">livestock management and/or </w:t>
      </w:r>
      <w:r w:rsidR="00A67BBE">
        <w:tab/>
      </w:r>
      <w:r w:rsidR="00334689" w:rsidRPr="008602D9">
        <w:t xml:space="preserve">not keeping their plots tidy and free from rubbish, </w:t>
      </w:r>
      <w:r w:rsidR="00334689" w:rsidRPr="008602D9">
        <w:rPr>
          <w:bCs/>
        </w:rPr>
        <w:t xml:space="preserve">will be charged to the </w:t>
      </w:r>
      <w:r w:rsidR="00B04F9D" w:rsidRPr="008602D9">
        <w:rPr>
          <w:bCs/>
        </w:rPr>
        <w:t>Tenant</w:t>
      </w:r>
      <w:r w:rsidR="00334689" w:rsidRPr="008602D9">
        <w:rPr>
          <w:bCs/>
        </w:rPr>
        <w:t>(s).</w:t>
      </w:r>
    </w:p>
    <w:p w:rsidR="00883F0B" w:rsidRPr="008602D9" w:rsidRDefault="00334689" w:rsidP="00C719E3">
      <w:r w:rsidRPr="008602D9">
        <w:t> </w:t>
      </w:r>
      <w:r w:rsidR="00C07052">
        <w:br/>
      </w:r>
    </w:p>
    <w:p w:rsidR="00883F0B" w:rsidRPr="008602D9" w:rsidRDefault="00D22B6F" w:rsidP="00C719E3">
      <w:r w:rsidRPr="008602D9">
        <w:lastRenderedPageBreak/>
        <w:t>4.</w:t>
      </w:r>
      <w:r w:rsidR="008A239F" w:rsidRPr="008602D9">
        <w:t>1</w:t>
      </w:r>
      <w:r w:rsidR="00334689" w:rsidRPr="008602D9">
        <w:t>9</w:t>
      </w:r>
      <w:r w:rsidR="00883F0B" w:rsidRPr="008602D9">
        <w:tab/>
        <w:t xml:space="preserve">The </w:t>
      </w:r>
      <w:r w:rsidR="00B04F9D" w:rsidRPr="008602D9">
        <w:t>Tenant</w:t>
      </w:r>
      <w:r w:rsidR="00883F0B" w:rsidRPr="008602D9">
        <w:t xml:space="preserve"> should notify the Council office of any change of address as soon as possible.  </w:t>
      </w:r>
    </w:p>
    <w:p w:rsidR="00636C3C" w:rsidRPr="008602D9" w:rsidRDefault="00636C3C" w:rsidP="00C719E3"/>
    <w:p w:rsidR="00636C3C" w:rsidRPr="008602D9" w:rsidRDefault="00D22B6F" w:rsidP="00C719E3">
      <w:r w:rsidRPr="008602D9">
        <w:t>4.</w:t>
      </w:r>
      <w:r w:rsidR="00334689" w:rsidRPr="008602D9">
        <w:t>20</w:t>
      </w:r>
      <w:r w:rsidR="00636C3C" w:rsidRPr="008602D9">
        <w:tab/>
        <w:t xml:space="preserve">The </w:t>
      </w:r>
      <w:r w:rsidR="00B04F9D" w:rsidRPr="008602D9">
        <w:t>Tenant</w:t>
      </w:r>
      <w:r w:rsidR="00636C3C" w:rsidRPr="008602D9">
        <w:t xml:space="preserve"> should notify the Council office of any factors causing inability to work the allotment plot to the s</w:t>
      </w:r>
      <w:r w:rsidR="0040793B" w:rsidRPr="008602D9">
        <w:t>tandards expected, for example</w:t>
      </w:r>
      <w:r w:rsidR="00636C3C" w:rsidRPr="008602D9">
        <w:t xml:space="preserve"> </w:t>
      </w:r>
      <w:r w:rsidR="00636C3C" w:rsidRPr="008602D9">
        <w:tab/>
        <w:t>illness, family bereavement, long term holiday.</w:t>
      </w:r>
    </w:p>
    <w:p w:rsidR="00883F0B" w:rsidRPr="008602D9" w:rsidRDefault="00883F0B" w:rsidP="00C719E3"/>
    <w:p w:rsidR="009C40EA" w:rsidRPr="008602D9" w:rsidRDefault="008472AD" w:rsidP="00C719E3">
      <w:r w:rsidRPr="008602D9">
        <w:t>4.</w:t>
      </w:r>
      <w:r w:rsidR="00D22B6F" w:rsidRPr="008602D9">
        <w:t>2</w:t>
      </w:r>
      <w:r w:rsidR="00334689" w:rsidRPr="008602D9">
        <w:t>1</w:t>
      </w:r>
      <w:r w:rsidRPr="008602D9">
        <w:tab/>
      </w:r>
      <w:r w:rsidR="00883F0B" w:rsidRPr="008602D9">
        <w:t xml:space="preserve">The </w:t>
      </w:r>
      <w:r w:rsidR="00B04F9D" w:rsidRPr="008602D9">
        <w:t>Tenant</w:t>
      </w:r>
      <w:r w:rsidR="00883F0B" w:rsidRPr="008602D9">
        <w:t xml:space="preserve"> on surrendering a plot must ensure that it is clean and </w:t>
      </w:r>
      <w:r w:rsidR="0040793B" w:rsidRPr="008602D9">
        <w:t>tidy</w:t>
      </w:r>
      <w:r w:rsidR="00883F0B" w:rsidRPr="008602D9">
        <w:t xml:space="preserve">.  </w:t>
      </w:r>
      <w:r w:rsidR="0040793B" w:rsidRPr="008602D9">
        <w:t>All items must be removed including personal</w:t>
      </w:r>
      <w:r w:rsidR="00A67BBE">
        <w:t xml:space="preserve"> belongings, crops, </w:t>
      </w:r>
      <w:r w:rsidR="00AB7886" w:rsidRPr="008602D9">
        <w:t xml:space="preserve"> </w:t>
      </w:r>
      <w:r w:rsidR="00AB7886">
        <w:tab/>
      </w:r>
      <w:r w:rsidR="00AB7886" w:rsidRPr="008602D9">
        <w:t>livestock</w:t>
      </w:r>
      <w:r w:rsidR="00AB7886">
        <w:t xml:space="preserve"> and </w:t>
      </w:r>
      <w:r w:rsidR="00A67BBE">
        <w:t>structures</w:t>
      </w:r>
      <w:r w:rsidR="00AB7886">
        <w:t xml:space="preserve"> </w:t>
      </w:r>
      <w:r w:rsidR="00AB7886" w:rsidRPr="0070595F">
        <w:t>including sheds/greenhouses,</w:t>
      </w:r>
      <w:r w:rsidR="00A67BBE" w:rsidRPr="0070595F">
        <w:t xml:space="preserve"> if not taken on by the new tenant</w:t>
      </w:r>
      <w:r w:rsidR="0040793B" w:rsidRPr="008602D9">
        <w:t xml:space="preserve">.  The </w:t>
      </w:r>
      <w:r w:rsidR="00B04F9D" w:rsidRPr="008602D9">
        <w:t>Tenant</w:t>
      </w:r>
      <w:r w:rsidR="0040793B" w:rsidRPr="008602D9">
        <w:t xml:space="preserve"> will be liable for any</w:t>
      </w:r>
      <w:r w:rsidR="00883F0B" w:rsidRPr="008602D9">
        <w:t xml:space="preserve"> cost incurred by </w:t>
      </w:r>
      <w:r w:rsidR="00AB7886">
        <w:tab/>
      </w:r>
      <w:r w:rsidR="00883F0B" w:rsidRPr="008602D9">
        <w:t>the</w:t>
      </w:r>
      <w:r w:rsidR="00AB7886">
        <w:t xml:space="preserve"> </w:t>
      </w:r>
      <w:r w:rsidR="00883F0B" w:rsidRPr="008602D9">
        <w:t xml:space="preserve">Council to clear a plot. </w:t>
      </w:r>
      <w:r w:rsidR="00073FF9" w:rsidRPr="008602D9">
        <w:t xml:space="preserve"> </w:t>
      </w:r>
    </w:p>
    <w:p w:rsidR="00073FF9" w:rsidRDefault="00073FF9" w:rsidP="00C719E3"/>
    <w:p w:rsidR="00F83CAB" w:rsidRPr="008C2C6B" w:rsidRDefault="008472AD" w:rsidP="00C719E3">
      <w:r w:rsidRPr="00A67BBE">
        <w:rPr>
          <w:b/>
        </w:rPr>
        <w:t>5.</w:t>
      </w:r>
      <w:r w:rsidR="00F83CAB" w:rsidRPr="008C2C6B">
        <w:tab/>
      </w:r>
      <w:r w:rsidR="00F83CAB" w:rsidRPr="00A67BBE">
        <w:rPr>
          <w:b/>
        </w:rPr>
        <w:t>The Council agrees</w:t>
      </w:r>
      <w:r w:rsidRPr="00A67BBE">
        <w:rPr>
          <w:b/>
        </w:rPr>
        <w:t xml:space="preserve"> with the </w:t>
      </w:r>
      <w:r w:rsidR="00B04F9D" w:rsidRPr="00A67BBE">
        <w:rPr>
          <w:b/>
        </w:rPr>
        <w:t>Tenant</w:t>
      </w:r>
      <w:r w:rsidRPr="00A67BBE">
        <w:rPr>
          <w:b/>
        </w:rPr>
        <w:t xml:space="preserve"> as follows</w:t>
      </w:r>
      <w:r w:rsidR="00F83CAB" w:rsidRPr="00A67BBE">
        <w:rPr>
          <w:b/>
        </w:rPr>
        <w:t>:</w:t>
      </w:r>
    </w:p>
    <w:p w:rsidR="00F83CAB" w:rsidRPr="008C2C6B" w:rsidRDefault="00F83CAB" w:rsidP="00C719E3"/>
    <w:p w:rsidR="00F83CAB" w:rsidRPr="008C2C6B" w:rsidRDefault="008472AD" w:rsidP="00C719E3">
      <w:r w:rsidRPr="008C2C6B">
        <w:t>5.1</w:t>
      </w:r>
      <w:r w:rsidRPr="008C2C6B">
        <w:tab/>
      </w:r>
      <w:r w:rsidR="00F83CAB" w:rsidRPr="008C2C6B">
        <w:t>To pay rates, taxes and dues that may at any time be levied or charged upon the allotment.</w:t>
      </w:r>
    </w:p>
    <w:p w:rsidR="00F83CAB" w:rsidRPr="008C2C6B" w:rsidRDefault="00F83CAB" w:rsidP="00C719E3"/>
    <w:p w:rsidR="00F83CAB" w:rsidRPr="0070595F" w:rsidRDefault="008472AD" w:rsidP="00C719E3">
      <w:r w:rsidRPr="008C2C6B">
        <w:t>5.2</w:t>
      </w:r>
      <w:r w:rsidRPr="008C2C6B">
        <w:tab/>
      </w:r>
      <w:r w:rsidR="00F83CAB" w:rsidRPr="008C2C6B">
        <w:t xml:space="preserve">To maintain any external </w:t>
      </w:r>
      <w:r w:rsidR="00A67BBE" w:rsidRPr="0070595F">
        <w:t>boundaries</w:t>
      </w:r>
      <w:r w:rsidR="00F83CAB" w:rsidRPr="0070595F">
        <w:t xml:space="preserve"> to the allotment for which the Council is responsible.</w:t>
      </w:r>
    </w:p>
    <w:p w:rsidR="00F83CAB" w:rsidRPr="0070595F" w:rsidRDefault="00F83CAB" w:rsidP="00C719E3"/>
    <w:p w:rsidR="00F83CAB" w:rsidRPr="008C2C6B" w:rsidRDefault="008472AD" w:rsidP="00C719E3">
      <w:r w:rsidRPr="008C2C6B">
        <w:t>5.3</w:t>
      </w:r>
      <w:r w:rsidRPr="008C2C6B">
        <w:tab/>
      </w:r>
      <w:r w:rsidR="00F83CAB" w:rsidRPr="008C2C6B">
        <w:t>To provide and maintain a water supply.</w:t>
      </w:r>
    </w:p>
    <w:p w:rsidR="00F83CAB" w:rsidRPr="008C2C6B" w:rsidRDefault="00F83CAB" w:rsidP="00C719E3"/>
    <w:p w:rsidR="00636C3C" w:rsidRDefault="00636C3C" w:rsidP="00C719E3"/>
    <w:p w:rsidR="00636C3C" w:rsidRPr="00A67BBE" w:rsidRDefault="008472AD" w:rsidP="00C719E3">
      <w:pPr>
        <w:rPr>
          <w:b/>
        </w:rPr>
      </w:pPr>
      <w:r w:rsidRPr="00A67BBE">
        <w:rPr>
          <w:b/>
        </w:rPr>
        <w:t>6</w:t>
      </w:r>
      <w:r w:rsidR="00F83CAB" w:rsidRPr="00A67BBE">
        <w:rPr>
          <w:b/>
        </w:rPr>
        <w:t>.</w:t>
      </w:r>
      <w:r w:rsidR="00F83CAB" w:rsidRPr="00A67BBE">
        <w:rPr>
          <w:b/>
        </w:rPr>
        <w:tab/>
      </w:r>
      <w:r w:rsidR="00636C3C" w:rsidRPr="00A67BBE">
        <w:rPr>
          <w:b/>
        </w:rPr>
        <w:t>Determination of the Tenancy</w:t>
      </w:r>
    </w:p>
    <w:p w:rsidR="00636C3C" w:rsidRPr="008602D9" w:rsidRDefault="00636C3C" w:rsidP="00C719E3"/>
    <w:p w:rsidR="00636C3C" w:rsidRPr="008602D9" w:rsidRDefault="00636C3C" w:rsidP="00C719E3">
      <w:r w:rsidRPr="008602D9">
        <w:t>6.1</w:t>
      </w:r>
      <w:r w:rsidRPr="008602D9">
        <w:tab/>
        <w:t xml:space="preserve">The </w:t>
      </w:r>
      <w:r w:rsidR="00B04F9D" w:rsidRPr="008602D9">
        <w:t>Tenant</w:t>
      </w:r>
      <w:r w:rsidRPr="008602D9">
        <w:t xml:space="preserve"> may relinquish the tenancy at any time by giving prior written notice to the Town Council.</w:t>
      </w:r>
    </w:p>
    <w:p w:rsidR="00636C3C" w:rsidRPr="008602D9" w:rsidRDefault="00636C3C" w:rsidP="00C719E3"/>
    <w:p w:rsidR="00636C3C" w:rsidRPr="008602D9" w:rsidRDefault="00636C3C" w:rsidP="00C719E3">
      <w:r w:rsidRPr="008602D9">
        <w:t>6.2</w:t>
      </w:r>
      <w:r w:rsidRPr="008602D9">
        <w:tab/>
        <w:t xml:space="preserve">The </w:t>
      </w:r>
      <w:r w:rsidR="00B04F9D" w:rsidRPr="008602D9">
        <w:t>Tenant</w:t>
      </w:r>
      <w:r w:rsidRPr="008602D9">
        <w:t xml:space="preserve"> must relinquish their plot on moving outside the Kendal Town boun</w:t>
      </w:r>
      <w:r w:rsidR="0040793B" w:rsidRPr="008602D9">
        <w:t>dar</w:t>
      </w:r>
      <w:r w:rsidR="008A239F" w:rsidRPr="008602D9">
        <w:t>y</w:t>
      </w:r>
      <w:r w:rsidRPr="008602D9">
        <w:t>.</w:t>
      </w:r>
    </w:p>
    <w:p w:rsidR="00636C3C" w:rsidRPr="008602D9" w:rsidRDefault="00636C3C" w:rsidP="00C719E3"/>
    <w:p w:rsidR="00844344" w:rsidRPr="008602D9" w:rsidRDefault="00844344" w:rsidP="00C719E3">
      <w:r w:rsidRPr="008602D9">
        <w:t>6.3</w:t>
      </w:r>
      <w:r w:rsidRPr="008602D9">
        <w:tab/>
        <w:t xml:space="preserve">Annual rent is </w:t>
      </w:r>
      <w:proofErr w:type="spellStart"/>
      <w:r w:rsidRPr="008602D9">
        <w:t>non refundable</w:t>
      </w:r>
      <w:proofErr w:type="spellEnd"/>
      <w:r w:rsidRPr="008602D9">
        <w:t xml:space="preserve"> should the </w:t>
      </w:r>
      <w:r w:rsidR="00B04F9D" w:rsidRPr="008602D9">
        <w:t>Tenant</w:t>
      </w:r>
      <w:r w:rsidRPr="008602D9">
        <w:t xml:space="preserve"> decide to give notice to quit part way through the year</w:t>
      </w:r>
      <w:r w:rsidR="006D03AB">
        <w:t>.</w:t>
      </w:r>
    </w:p>
    <w:p w:rsidR="00844344" w:rsidRPr="00844344" w:rsidRDefault="00844344" w:rsidP="00C719E3"/>
    <w:p w:rsidR="00636C3C" w:rsidRDefault="00636C3C" w:rsidP="00C719E3"/>
    <w:p w:rsidR="00F83CAB" w:rsidRPr="00A67BBE" w:rsidRDefault="006D03AB" w:rsidP="00C719E3">
      <w:pPr>
        <w:rPr>
          <w:b/>
        </w:rPr>
      </w:pPr>
      <w:r w:rsidRPr="00A67BBE">
        <w:rPr>
          <w:b/>
        </w:rPr>
        <w:t>7.</w:t>
      </w:r>
      <w:r w:rsidR="00636C3C" w:rsidRPr="00A67BBE">
        <w:rPr>
          <w:b/>
        </w:rPr>
        <w:tab/>
      </w:r>
      <w:r w:rsidR="008A239F" w:rsidRPr="00A67BBE">
        <w:rPr>
          <w:b/>
        </w:rPr>
        <w:t>Termination of the Agreement</w:t>
      </w:r>
    </w:p>
    <w:p w:rsidR="00F83CAB" w:rsidRPr="008C2C6B" w:rsidRDefault="00F83CAB" w:rsidP="00C719E3"/>
    <w:p w:rsidR="00F83CAB" w:rsidRPr="008C2C6B" w:rsidRDefault="00636C3C" w:rsidP="00C719E3">
      <w:r>
        <w:t>7</w:t>
      </w:r>
      <w:r w:rsidR="008472AD" w:rsidRPr="008C2C6B">
        <w:t>.1</w:t>
      </w:r>
      <w:r w:rsidR="008472AD" w:rsidRPr="008C2C6B">
        <w:tab/>
      </w:r>
      <w:r w:rsidR="00F83CAB" w:rsidRPr="008C2C6B">
        <w:t xml:space="preserve">The period of notice to be given to the </w:t>
      </w:r>
      <w:r w:rsidR="00B04F9D">
        <w:t>Tenant</w:t>
      </w:r>
      <w:r w:rsidR="00F83CAB" w:rsidRPr="008C2C6B">
        <w:t xml:space="preserve"> on termination of this agreement shall be not less than six months except </w:t>
      </w:r>
      <w:r w:rsidR="0040793B">
        <w:t xml:space="preserve">when </w:t>
      </w:r>
      <w:r w:rsidR="00F83CAB" w:rsidRPr="008C2C6B">
        <w:t xml:space="preserve">the </w:t>
      </w:r>
      <w:r w:rsidR="008C2C6B">
        <w:tab/>
      </w:r>
      <w:r w:rsidR="00F83CAB" w:rsidRPr="008C2C6B">
        <w:t>termination relates to a breach of this agreement in which case the notice period will be not less than one month.</w:t>
      </w:r>
    </w:p>
    <w:p w:rsidR="00F83CAB" w:rsidRPr="008C2C6B" w:rsidRDefault="00F83CAB" w:rsidP="00C719E3"/>
    <w:p w:rsidR="00F83CAB" w:rsidRPr="008602D9" w:rsidRDefault="00636C3C" w:rsidP="00C719E3">
      <w:r w:rsidRPr="008602D9">
        <w:t>7</w:t>
      </w:r>
      <w:r w:rsidR="008472AD" w:rsidRPr="008602D9">
        <w:t>.2</w:t>
      </w:r>
      <w:r w:rsidR="008472AD" w:rsidRPr="008602D9">
        <w:tab/>
      </w:r>
      <w:r w:rsidR="00F739B9" w:rsidRPr="0070595F">
        <w:t>Periodic</w:t>
      </w:r>
      <w:r w:rsidR="00A67BBE" w:rsidRPr="0070595F">
        <w:t xml:space="preserve"> plot</w:t>
      </w:r>
      <w:r w:rsidR="00F739B9" w:rsidRPr="0070595F">
        <w:t xml:space="preserve"> inspections will be carried out </w:t>
      </w:r>
      <w:r w:rsidR="00A67BBE" w:rsidRPr="0070595F">
        <w:t xml:space="preserve">by the council </w:t>
      </w:r>
      <w:r w:rsidR="00F739B9" w:rsidRPr="0070595F">
        <w:t xml:space="preserve">to ensure that all terms and conditions are adhered to.  Any </w:t>
      </w:r>
      <w:r w:rsidR="00B04F9D" w:rsidRPr="0070595F">
        <w:t>Tenant</w:t>
      </w:r>
      <w:r w:rsidR="00F739B9" w:rsidRPr="0070595F">
        <w:t xml:space="preserve"> found to be in </w:t>
      </w:r>
      <w:r w:rsidR="00A67BBE" w:rsidRPr="0070595F">
        <w:tab/>
      </w:r>
      <w:r w:rsidR="00F739B9" w:rsidRPr="0070595F">
        <w:t xml:space="preserve">breach of these conditions will be notified in writing and </w:t>
      </w:r>
      <w:r w:rsidR="00A67BBE" w:rsidRPr="0070595F">
        <w:t xml:space="preserve">given 28 days </w:t>
      </w:r>
      <w:r w:rsidR="00F739B9" w:rsidRPr="0070595F">
        <w:t xml:space="preserve">to bring their plot back </w:t>
      </w:r>
      <w:r w:rsidR="00A67BBE" w:rsidRPr="0070595F">
        <w:t>to acceptable standards</w:t>
      </w:r>
      <w:r w:rsidR="00F739B9" w:rsidRPr="0070595F">
        <w:t xml:space="preserve">.   If the </w:t>
      </w:r>
      <w:r w:rsidR="00B04F9D" w:rsidRPr="0070595F">
        <w:t>Tenant</w:t>
      </w:r>
      <w:r w:rsidR="00F739B9" w:rsidRPr="0070595F">
        <w:t xml:space="preserve"> is </w:t>
      </w:r>
      <w:r w:rsidR="00A67BBE" w:rsidRPr="0070595F">
        <w:tab/>
      </w:r>
      <w:r w:rsidR="00F739B9" w:rsidRPr="0070595F">
        <w:t xml:space="preserve">subsequently found to still be in breach of the conditions, a </w:t>
      </w:r>
      <w:r w:rsidR="00A67BBE" w:rsidRPr="0070595F">
        <w:t xml:space="preserve">Notice of Termination </w:t>
      </w:r>
      <w:r w:rsidR="00F739B9" w:rsidRPr="0070595F">
        <w:t xml:space="preserve">will be issued.  </w:t>
      </w:r>
      <w:r w:rsidR="00A67BBE" w:rsidRPr="0070595F">
        <w:t>T</w:t>
      </w:r>
      <w:r w:rsidR="00F83CAB" w:rsidRPr="0070595F">
        <w:t>he Coun</w:t>
      </w:r>
      <w:r w:rsidR="00F83CAB" w:rsidRPr="008602D9">
        <w:t xml:space="preserve">cil will, before issuing a warning, </w:t>
      </w:r>
      <w:r w:rsidR="00A67BBE">
        <w:tab/>
      </w:r>
      <w:r w:rsidR="00F83CAB" w:rsidRPr="008602D9">
        <w:t xml:space="preserve">take account of any extenuating circumstances. </w:t>
      </w:r>
    </w:p>
    <w:p w:rsidR="00F83CAB" w:rsidRPr="008C2C6B" w:rsidRDefault="00F83CAB" w:rsidP="00C719E3"/>
    <w:p w:rsidR="00F83CAB" w:rsidRDefault="00636C3C" w:rsidP="00C719E3">
      <w:r>
        <w:t>7.3</w:t>
      </w:r>
      <w:r>
        <w:tab/>
      </w:r>
      <w:r w:rsidR="00F83CAB" w:rsidRPr="008C2C6B">
        <w:t xml:space="preserve">Any notice to be given to the </w:t>
      </w:r>
      <w:r w:rsidR="00B04F9D">
        <w:t>Tenant</w:t>
      </w:r>
      <w:r w:rsidR="00F83CAB" w:rsidRPr="008C2C6B">
        <w:t xml:space="preserve"> will be </w:t>
      </w:r>
      <w:r w:rsidR="008472AD" w:rsidRPr="008C2C6B">
        <w:t xml:space="preserve">in writing and </w:t>
      </w:r>
      <w:r w:rsidR="00F83CAB" w:rsidRPr="008C2C6B">
        <w:t xml:space="preserve">sent to the </w:t>
      </w:r>
      <w:r w:rsidR="00B04F9D">
        <w:t>Tenant</w:t>
      </w:r>
      <w:r w:rsidR="00F83CAB" w:rsidRPr="008C2C6B">
        <w:t>’s last known home address.  A</w:t>
      </w:r>
      <w:r w:rsidR="00F04293">
        <w:t xml:space="preserve">ny correspondence to be sent to </w:t>
      </w:r>
      <w:r>
        <w:tab/>
      </w:r>
      <w:r w:rsidR="00F83CAB" w:rsidRPr="008C2C6B">
        <w:t>the Council relating to this agreement s</w:t>
      </w:r>
      <w:r>
        <w:t>hould be addressed to the Town Clerk</w:t>
      </w:r>
      <w:r w:rsidR="00F83CAB" w:rsidRPr="008C2C6B">
        <w:t>.</w:t>
      </w:r>
    </w:p>
    <w:p w:rsidR="00927EB2" w:rsidRDefault="00927EB2" w:rsidP="00C719E3"/>
    <w:p w:rsidR="00CF6DD2" w:rsidRDefault="00927EB2" w:rsidP="00C719E3">
      <w:r>
        <w:tab/>
      </w:r>
    </w:p>
    <w:p w:rsidR="00F83CAB" w:rsidRPr="008C2C6B" w:rsidRDefault="00CF6DD2" w:rsidP="00C719E3">
      <w:r>
        <w:tab/>
      </w:r>
      <w:r w:rsidR="00F83CAB" w:rsidRPr="008C2C6B">
        <w:t>Signed</w:t>
      </w:r>
      <w:r w:rsidR="00F83CAB" w:rsidRPr="008C2C6B">
        <w:tab/>
      </w:r>
      <w:r w:rsidR="00F86D46">
        <w:t>......................................................</w:t>
      </w:r>
      <w:r w:rsidR="00F83CAB" w:rsidRPr="008C2C6B">
        <w:t xml:space="preserve">Town </w:t>
      </w:r>
      <w:r w:rsidR="0040793B">
        <w:t xml:space="preserve">Clerk </w:t>
      </w:r>
      <w:r w:rsidR="006D03AB">
        <w:t>for Kendal Town Council</w:t>
      </w:r>
    </w:p>
    <w:p w:rsidR="00F83CAB" w:rsidRPr="008C2C6B" w:rsidRDefault="00F83CAB" w:rsidP="00C719E3"/>
    <w:p w:rsidR="00F83CAB" w:rsidRDefault="00F83CAB" w:rsidP="00C719E3"/>
    <w:p w:rsidR="008C2C6B" w:rsidRPr="008C2C6B" w:rsidRDefault="008C2C6B" w:rsidP="00C719E3"/>
    <w:p w:rsidR="00F83CAB" w:rsidRPr="008C2C6B" w:rsidRDefault="00F83CAB" w:rsidP="00C719E3">
      <w:r w:rsidRPr="008C2C6B">
        <w:tab/>
      </w:r>
      <w:r w:rsidR="00CF6DD2">
        <w:tab/>
      </w:r>
      <w:r w:rsidR="00F86D46">
        <w:t>.......................................................</w:t>
      </w:r>
      <w:r w:rsidR="00B04F9D">
        <w:t>Tenant</w:t>
      </w:r>
    </w:p>
    <w:p w:rsidR="00F83CAB" w:rsidRDefault="00F83CAB" w:rsidP="00C719E3"/>
    <w:p w:rsidR="008C2C6B" w:rsidRDefault="008C2C6B" w:rsidP="00C719E3"/>
    <w:p w:rsidR="008C2C6B" w:rsidRDefault="003D107F" w:rsidP="00C719E3">
      <w:r>
        <w:t>Deposit Paid (Clause 4.2</w:t>
      </w:r>
      <w:r w:rsidR="003E5DA9">
        <w:t>)</w:t>
      </w:r>
      <w:r w:rsidR="006A4442">
        <w:tab/>
      </w:r>
      <w:r w:rsidR="00D31599">
        <w:t>£</w:t>
      </w:r>
      <w:bookmarkStart w:id="0" w:name="_GoBack"/>
      <w:bookmarkEnd w:id="0"/>
      <w:r w:rsidR="006A4442">
        <w:tab/>
      </w:r>
      <w:r w:rsidR="00896E70">
        <w:t>Date</w:t>
      </w:r>
      <w:r>
        <w:t xml:space="preserve">   </w:t>
      </w:r>
      <w:r w:rsidR="00F86D46">
        <w:t>...................................</w:t>
      </w:r>
    </w:p>
    <w:p w:rsidR="003D107F" w:rsidRDefault="003D107F" w:rsidP="00C719E3"/>
    <w:p w:rsidR="003D107F" w:rsidRDefault="003D107F" w:rsidP="00C719E3"/>
    <w:sectPr w:rsidR="003D107F" w:rsidSect="0070595F">
      <w:headerReference w:type="default" r:id="rId9"/>
      <w:pgSz w:w="11906" w:h="16838" w:code="9"/>
      <w:pgMar w:top="567" w:right="567" w:bottom="397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2D" w:rsidRDefault="00D9332D" w:rsidP="00C719E3">
      <w:r>
        <w:separator/>
      </w:r>
    </w:p>
  </w:endnote>
  <w:endnote w:type="continuationSeparator" w:id="0">
    <w:p w:rsidR="00D9332D" w:rsidRDefault="00D9332D" w:rsidP="00C7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2D" w:rsidRDefault="00D9332D" w:rsidP="00C719E3">
      <w:r>
        <w:separator/>
      </w:r>
    </w:p>
  </w:footnote>
  <w:footnote w:type="continuationSeparator" w:id="0">
    <w:p w:rsidR="00D9332D" w:rsidRDefault="00D9332D" w:rsidP="00C71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32D" w:rsidRPr="003F43DF" w:rsidRDefault="00D9332D" w:rsidP="00A67BBE">
    <w:pPr>
      <w:pStyle w:val="Header"/>
      <w:jc w:val="center"/>
      <w:rPr>
        <w:sz w:val="32"/>
        <w:szCs w:val="32"/>
      </w:rPr>
    </w:pPr>
  </w:p>
  <w:p w:rsidR="00D9332D" w:rsidRPr="00617903" w:rsidRDefault="00D9332D" w:rsidP="00A67BBE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A6E"/>
    <w:multiLevelType w:val="singleLevel"/>
    <w:tmpl w:val="CA1873EC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A30C5B"/>
    <w:multiLevelType w:val="singleLevel"/>
    <w:tmpl w:val="C83A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30C06E8B"/>
    <w:multiLevelType w:val="singleLevel"/>
    <w:tmpl w:val="A05C7D80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5115C03"/>
    <w:multiLevelType w:val="singleLevel"/>
    <w:tmpl w:val="DB26EBC0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6934311"/>
    <w:multiLevelType w:val="multilevel"/>
    <w:tmpl w:val="5C00E0A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49"/>
  </wne:recipientData>
  <wne:recipientData>
    <wne:active wne:val="1"/>
    <wne:hash wne:val="50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0"/>
    <wne:hash wne:val="3145777"/>
  </wne:recipientData>
  <wne:recipientData>
    <wne:active wne:val="0"/>
    <wne:hash wne:val="3211313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0"/>
    <wne:hash wne:val="3604530"/>
  </wne:recipientData>
  <wne:recipientData>
    <wne:active wne:val="1"/>
    <wne:hash wne:val="3670066"/>
  </wne:recipientData>
  <wne:recipientData>
    <wne:active wne:val="0"/>
    <wne:hash wne:val="3735602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73459"/>
  </wne:recipientData>
  <wne:recipientData>
    <wne:active wne:val="1"/>
    <wne:hash wne:val="3538995"/>
  </wne:recipientData>
  <wne:recipientData>
    <wne:active wne:val="1"/>
    <wne:hash wne:val="3604531"/>
  </wne:recipientData>
  <wne:recipientData>
    <wne:active wne:val="1"/>
    <wne:hash wne:val="3670067"/>
  </wne:recipientData>
  <wne:recipientData>
    <wne:active wne:val="1"/>
    <wne:hash wne:val="3735603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76852"/>
  </wne:recipientData>
  <wne:recipientData>
    <wne:active wne:val="1"/>
    <wne:hash wne:val="3342388"/>
  </wne:recipientData>
  <wne:recipientData>
    <wne:active wne:val="1"/>
    <wne:hash wne:val="3407924"/>
  </wne:recipientData>
  <wne:recipientData>
    <wne:active wne:val="1"/>
    <wne:hash wne:val="3473460"/>
  </wne:recipientData>
  <wne:recipientData>
    <wne:active wne:val="1"/>
    <wne:hash wne:val="3538996"/>
  </wne:recipientData>
  <wne:recipientData>
    <wne:active wne:val="1"/>
    <wne:hash wne:val="3604532"/>
  </wne:recipientData>
  <wne:recipientData>
    <wne:active wne:val="1"/>
    <wne:hash wne:val="3670068"/>
  </wne:recipientData>
  <wne:recipientData>
    <wne:active wne:val="1"/>
    <wne:hash wne:val="3735604"/>
  </wne:recipientData>
  <wne:recipientData>
    <wne:active wne:val="1"/>
    <wne:hash wne:val="3145781"/>
  </wne:recipientData>
  <wne:recipientData>
    <wne:active wne:val="1"/>
    <wne:hash wne:val="3211317"/>
  </wne:recipientData>
  <wne:recipientData>
    <wne:active wne:val="1"/>
    <wne:hash wne:val="3276853"/>
  </wne:recipientData>
  <wne:recipientData>
    <wne:active wne:val="1"/>
    <wne:hash wne:val="3342389"/>
  </wne:recipientData>
  <wne:recipientData>
    <wne:active wne:val="1"/>
    <wne:hash wne:val="3407925"/>
  </wne:recipientData>
  <wne:recipientData>
    <wne:active wne:val="1"/>
    <wne:hash wne:val="3473461"/>
  </wne:recipientData>
  <wne:recipientData>
    <wne:active wne:val="1"/>
    <wne:hash wne:val="3538997"/>
  </wne:recipientData>
  <wne:recipientData>
    <wne:active wne:val="1"/>
    <wne:hash wne:val="3604533"/>
  </wne:recipientData>
  <wne:recipientData>
    <wne:active wne:val="1"/>
    <wne:hash wne:val="3670069"/>
  </wne:recipientData>
  <wne:recipientData>
    <wne:active wne:val="1"/>
    <wne:hash wne:val="3735605"/>
  </wne:recipientData>
  <wne:recipientData>
    <wne:active wne:val="1"/>
    <wne:hash wne:val="3145782"/>
  </wne:recipientData>
  <wne:recipientData>
    <wne:active wne:val="1"/>
    <wne:hash wne:val="3211318"/>
  </wne:recipientData>
  <wne:recipientData>
    <wne:active wne:val="0"/>
    <wne:hash wne:val="3276854"/>
  </wne:recipientData>
  <wne:recipientData>
    <wne:active wne:val="1"/>
    <wne:hash wne:val="3342390"/>
  </wne:recipientData>
  <wne:recipientData>
    <wne:active wne:val="1"/>
    <wne:hash wne:val="3407926"/>
  </wne:recipientData>
  <wne:recipientData>
    <wne:active wne:val="1"/>
    <wne:hash wne:val="3473462"/>
  </wne:recipientData>
  <wne:recipientData>
    <wne:active wne:val="1"/>
    <wne:hash wne:val="3538998"/>
  </wne:recipientData>
  <wne:recipientData>
    <wne:active wne:val="1"/>
    <wne:hash wne:val="3604534"/>
  </wne:recipientData>
  <wne:recipientData>
    <wne:active wne:val="1"/>
    <wne:hash wne:val="3670070"/>
  </wne:recipientData>
  <wne:recipientData>
    <wne:active wne:val="1"/>
    <wne:hash wne:val="3735606"/>
  </wne:recipientData>
  <wne:recipientData>
    <wne:active wne:val="1"/>
    <wne:hash wne:val="3145783"/>
  </wne:recipientData>
  <wne:recipientData>
    <wne:active wne:val="1"/>
    <wne:hash wne:val="3211319"/>
  </wne:recipientData>
  <wne:recipientData>
    <wne:active wne:val="1"/>
    <wne:hash wne:val="3276855"/>
  </wne:recipientData>
  <wne:recipientData>
    <wne:active wne:val="1"/>
    <wne:hash wne:val="3342391"/>
  </wne:recipientData>
  <wne:recipientData>
    <wne:active wne:val="1"/>
    <wne:hash wne:val="3407927"/>
  </wne:recipientData>
  <wne:recipientData>
    <wne:active wne:val="1"/>
    <wne:hash wne:val="3473463"/>
  </wne:recipientData>
  <wne:recipientData>
    <wne:active wne:val="1"/>
    <wne:hash wne:val="3538999"/>
  </wne:recipientData>
  <wne:recipientData>
    <wne:active wne:val="1"/>
    <wne:hash wne:val="3604535"/>
  </wne:recipientData>
  <wne:recipientData>
    <wne:active wne:val="1"/>
    <wne:hash wne:val="3670071"/>
  </wne:recipientData>
  <wne:recipientData>
    <wne:active wne:val="1"/>
    <wne:hash wne:val="3735607"/>
  </wne:recipientData>
  <wne:recipientData>
    <wne:active wne:val="1"/>
    <wne:hash wne:val="3145784"/>
  </wne:recipientData>
  <wne:recipientData>
    <wne:active wne:val="1"/>
    <wne:hash wne:val="3211320"/>
  </wne:recipientData>
  <wne:recipientData>
    <wne:active wne:val="1"/>
    <wne:hash wne:val="3276856"/>
  </wne:recipientData>
  <wne:recipientData>
    <wne:active wne:val="1"/>
    <wne:hash wne:val="3342392"/>
  </wne:recipientData>
  <wne:recipientData>
    <wne:active wne:val="1"/>
    <wne:hash wne:val="3407928"/>
  </wne:recipientData>
  <wne:recipientData>
    <wne:active wne:val="1"/>
    <wne:hash wne:val="3473464"/>
  </wne:recipientData>
  <wne:recipientData>
    <wne:active wne:val="1"/>
    <wne:hash wne:val="3539000"/>
  </wne:recipientData>
  <wne:recipientData>
    <wne:active wne:val="1"/>
    <wne:hash wne:val="3604536"/>
  </wne:recipientData>
  <wne:recipientData>
    <wne:active wne:val="1"/>
    <wne:hash wne:val="3670072"/>
  </wne:recipientData>
  <wne:recipientData>
    <wne:active wne:val="1"/>
    <wne:hash wne:val="3735608"/>
  </wne:recipientData>
  <wne:recipientData>
    <wne:active wne:val="1"/>
    <wne:hash wne:val="3145785"/>
  </wne:recipientData>
  <wne:recipientData>
    <wne:active wne:val="0"/>
    <wne:hash wne:val="3211321"/>
  </wne:recipientData>
  <wne:recipientData>
    <wne:active wne:val="1"/>
    <wne:hash wne:val="3276857"/>
  </wne:recipientData>
  <wne:recipientData>
    <wne:active wne:val="1"/>
    <wne:hash wne:val="3342393"/>
  </wne:recipientData>
  <wne:recipientData>
    <wne:active wne:val="1"/>
    <wne:hash wne:val="3407929"/>
  </wne:recipientData>
  <wne:recipientData>
    <wne:active wne:val="0"/>
    <wne:hash wne:val="3473465"/>
  </wne:recipientData>
  <wne:recipientData>
    <wne:active wne:val="1"/>
    <wne:hash wne:val="3539001"/>
  </wne:recipientData>
  <wne:recipientData>
    <wne:active wne:val="1"/>
    <wne:hash wne:val="3604537"/>
  </wne:recipientData>
  <wne:recipientData>
    <wne:active wne:val="1"/>
    <wne:hash wne:val="3670073"/>
  </wne:recipientData>
  <wne:recipientData>
    <wne:active wne:val="0"/>
    <wne:hash wne:val="3735609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0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145777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11313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276849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342385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0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07921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473457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538993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0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0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0"/>
    <wne:hash wne:val="3473458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0"/>
    <wne:hash wne:val="3670066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0"/>
    <wne:hash wne:val="3735602"/>
  </wne:recipientData>
  <wne:recipientData>
    <wne:active wne:val="0"/>
    <wne:hash wne:val="3735602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11315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276851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342387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07923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473459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538995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04531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670067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735603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145780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  <wne:hash wne:val="321131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My Computer\My Documents\Janine Holt\Allotment Records\Database\Allotment Database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Allotment Database` "/>
    <w:activeRecord w:val="241"/>
    <w:odso>
      <w:fieldMapData>
        <w:type w:val="dbColumn"/>
        <w:name w:val="ID"/>
        <w:mappedName w:val="Unique Identifier"/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5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8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1"/>
    </w:odso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BE8"/>
    <w:rsid w:val="00003464"/>
    <w:rsid w:val="000115FC"/>
    <w:rsid w:val="00011C73"/>
    <w:rsid w:val="00014B9C"/>
    <w:rsid w:val="00014EFC"/>
    <w:rsid w:val="00020E79"/>
    <w:rsid w:val="00025D13"/>
    <w:rsid w:val="00027F10"/>
    <w:rsid w:val="000339BD"/>
    <w:rsid w:val="00043447"/>
    <w:rsid w:val="00044AE6"/>
    <w:rsid w:val="000456BD"/>
    <w:rsid w:val="000510CB"/>
    <w:rsid w:val="00054643"/>
    <w:rsid w:val="00054D00"/>
    <w:rsid w:val="00073FF9"/>
    <w:rsid w:val="00075D31"/>
    <w:rsid w:val="00076D64"/>
    <w:rsid w:val="00086B95"/>
    <w:rsid w:val="000956B8"/>
    <w:rsid w:val="00095D09"/>
    <w:rsid w:val="00095E12"/>
    <w:rsid w:val="000B6C95"/>
    <w:rsid w:val="000E2B95"/>
    <w:rsid w:val="000E47FA"/>
    <w:rsid w:val="000F4DBE"/>
    <w:rsid w:val="00105ADB"/>
    <w:rsid w:val="00114D72"/>
    <w:rsid w:val="00121FC2"/>
    <w:rsid w:val="001220AF"/>
    <w:rsid w:val="00134074"/>
    <w:rsid w:val="001366A9"/>
    <w:rsid w:val="00143EE6"/>
    <w:rsid w:val="00151E0E"/>
    <w:rsid w:val="001553A6"/>
    <w:rsid w:val="001655E9"/>
    <w:rsid w:val="00181791"/>
    <w:rsid w:val="001834BC"/>
    <w:rsid w:val="0019113D"/>
    <w:rsid w:val="00192759"/>
    <w:rsid w:val="00193A06"/>
    <w:rsid w:val="001A742B"/>
    <w:rsid w:val="001B1482"/>
    <w:rsid w:val="001B39F8"/>
    <w:rsid w:val="001C5985"/>
    <w:rsid w:val="001C6404"/>
    <w:rsid w:val="001C7BEF"/>
    <w:rsid w:val="001D42CB"/>
    <w:rsid w:val="001D6E7B"/>
    <w:rsid w:val="001E53DA"/>
    <w:rsid w:val="001E5F7F"/>
    <w:rsid w:val="001F7B6E"/>
    <w:rsid w:val="001F7ED8"/>
    <w:rsid w:val="00202494"/>
    <w:rsid w:val="002030ED"/>
    <w:rsid w:val="002102E4"/>
    <w:rsid w:val="00210496"/>
    <w:rsid w:val="0021528E"/>
    <w:rsid w:val="00221BE8"/>
    <w:rsid w:val="00221F53"/>
    <w:rsid w:val="00223E80"/>
    <w:rsid w:val="0022480C"/>
    <w:rsid w:val="00236132"/>
    <w:rsid w:val="002407A0"/>
    <w:rsid w:val="0024757E"/>
    <w:rsid w:val="00265B62"/>
    <w:rsid w:val="0027091B"/>
    <w:rsid w:val="002711B5"/>
    <w:rsid w:val="002746DC"/>
    <w:rsid w:val="002750F8"/>
    <w:rsid w:val="002824F6"/>
    <w:rsid w:val="002861CC"/>
    <w:rsid w:val="00295B59"/>
    <w:rsid w:val="002A61ED"/>
    <w:rsid w:val="002C51F5"/>
    <w:rsid w:val="002D59F1"/>
    <w:rsid w:val="002D5F49"/>
    <w:rsid w:val="002E0707"/>
    <w:rsid w:val="002E3C35"/>
    <w:rsid w:val="002E7991"/>
    <w:rsid w:val="002F0990"/>
    <w:rsid w:val="002F1B08"/>
    <w:rsid w:val="002F5B32"/>
    <w:rsid w:val="002F5FC7"/>
    <w:rsid w:val="003028E4"/>
    <w:rsid w:val="003031DE"/>
    <w:rsid w:val="003073E0"/>
    <w:rsid w:val="00325909"/>
    <w:rsid w:val="00326F4E"/>
    <w:rsid w:val="00333D1D"/>
    <w:rsid w:val="00334689"/>
    <w:rsid w:val="00336251"/>
    <w:rsid w:val="00344427"/>
    <w:rsid w:val="0035029B"/>
    <w:rsid w:val="00353F73"/>
    <w:rsid w:val="00354DDD"/>
    <w:rsid w:val="0035607C"/>
    <w:rsid w:val="00360364"/>
    <w:rsid w:val="00361BE4"/>
    <w:rsid w:val="00362B8F"/>
    <w:rsid w:val="003648D3"/>
    <w:rsid w:val="003666E8"/>
    <w:rsid w:val="00370759"/>
    <w:rsid w:val="00371CC2"/>
    <w:rsid w:val="00376CAC"/>
    <w:rsid w:val="0038483C"/>
    <w:rsid w:val="00384CAD"/>
    <w:rsid w:val="00385E11"/>
    <w:rsid w:val="00385F7B"/>
    <w:rsid w:val="003951E3"/>
    <w:rsid w:val="003A1854"/>
    <w:rsid w:val="003A554E"/>
    <w:rsid w:val="003A79D3"/>
    <w:rsid w:val="003C766C"/>
    <w:rsid w:val="003D107F"/>
    <w:rsid w:val="003D3CA7"/>
    <w:rsid w:val="003D47E8"/>
    <w:rsid w:val="003E40F5"/>
    <w:rsid w:val="003E5DA9"/>
    <w:rsid w:val="003F2079"/>
    <w:rsid w:val="003F43DF"/>
    <w:rsid w:val="003F63D1"/>
    <w:rsid w:val="004056C9"/>
    <w:rsid w:val="0040793B"/>
    <w:rsid w:val="00412951"/>
    <w:rsid w:val="00421DA4"/>
    <w:rsid w:val="00436DFF"/>
    <w:rsid w:val="00437898"/>
    <w:rsid w:val="004569F1"/>
    <w:rsid w:val="00456DA3"/>
    <w:rsid w:val="00460FEB"/>
    <w:rsid w:val="004666D0"/>
    <w:rsid w:val="00472B34"/>
    <w:rsid w:val="00476249"/>
    <w:rsid w:val="00490B73"/>
    <w:rsid w:val="004915E4"/>
    <w:rsid w:val="004916F2"/>
    <w:rsid w:val="0049328B"/>
    <w:rsid w:val="00493FD4"/>
    <w:rsid w:val="004966E6"/>
    <w:rsid w:val="004972B5"/>
    <w:rsid w:val="004A107B"/>
    <w:rsid w:val="004A36B4"/>
    <w:rsid w:val="004A37FE"/>
    <w:rsid w:val="004A3D9E"/>
    <w:rsid w:val="004A5A6D"/>
    <w:rsid w:val="004C257C"/>
    <w:rsid w:val="004C31DE"/>
    <w:rsid w:val="004D7466"/>
    <w:rsid w:val="004D7908"/>
    <w:rsid w:val="004F0076"/>
    <w:rsid w:val="00501111"/>
    <w:rsid w:val="00501F16"/>
    <w:rsid w:val="005029CC"/>
    <w:rsid w:val="00507247"/>
    <w:rsid w:val="005112A2"/>
    <w:rsid w:val="00531B2E"/>
    <w:rsid w:val="00535A1D"/>
    <w:rsid w:val="0053751A"/>
    <w:rsid w:val="00542510"/>
    <w:rsid w:val="00545304"/>
    <w:rsid w:val="00550BAE"/>
    <w:rsid w:val="00551DD3"/>
    <w:rsid w:val="005529FE"/>
    <w:rsid w:val="00553A9F"/>
    <w:rsid w:val="005551B1"/>
    <w:rsid w:val="00556DBD"/>
    <w:rsid w:val="00562EC2"/>
    <w:rsid w:val="0056579E"/>
    <w:rsid w:val="00566A6B"/>
    <w:rsid w:val="0057020A"/>
    <w:rsid w:val="005702B2"/>
    <w:rsid w:val="00570DD9"/>
    <w:rsid w:val="0057113A"/>
    <w:rsid w:val="00572934"/>
    <w:rsid w:val="0057328E"/>
    <w:rsid w:val="005802C8"/>
    <w:rsid w:val="00582406"/>
    <w:rsid w:val="00597831"/>
    <w:rsid w:val="005A6847"/>
    <w:rsid w:val="005A6CE8"/>
    <w:rsid w:val="005A7D45"/>
    <w:rsid w:val="005B0089"/>
    <w:rsid w:val="005B0839"/>
    <w:rsid w:val="005B4591"/>
    <w:rsid w:val="005B4A11"/>
    <w:rsid w:val="005B4FF8"/>
    <w:rsid w:val="005B7B44"/>
    <w:rsid w:val="005C41E2"/>
    <w:rsid w:val="005C463A"/>
    <w:rsid w:val="005C575C"/>
    <w:rsid w:val="005D72C4"/>
    <w:rsid w:val="005E31E0"/>
    <w:rsid w:val="005E476D"/>
    <w:rsid w:val="005E780E"/>
    <w:rsid w:val="00600A86"/>
    <w:rsid w:val="00611514"/>
    <w:rsid w:val="00614EB8"/>
    <w:rsid w:val="00617903"/>
    <w:rsid w:val="006179A2"/>
    <w:rsid w:val="006218BE"/>
    <w:rsid w:val="00626542"/>
    <w:rsid w:val="00626D76"/>
    <w:rsid w:val="00632207"/>
    <w:rsid w:val="00636C3C"/>
    <w:rsid w:val="0063723C"/>
    <w:rsid w:val="0064562A"/>
    <w:rsid w:val="006574C5"/>
    <w:rsid w:val="006574DD"/>
    <w:rsid w:val="00657870"/>
    <w:rsid w:val="00663705"/>
    <w:rsid w:val="006945B5"/>
    <w:rsid w:val="00695307"/>
    <w:rsid w:val="0069784B"/>
    <w:rsid w:val="006A2CBE"/>
    <w:rsid w:val="006A4442"/>
    <w:rsid w:val="006B1A4F"/>
    <w:rsid w:val="006C79A8"/>
    <w:rsid w:val="006D03AB"/>
    <w:rsid w:val="006D39C5"/>
    <w:rsid w:val="006D5D5B"/>
    <w:rsid w:val="006D76E8"/>
    <w:rsid w:val="006E2DA7"/>
    <w:rsid w:val="006F05AE"/>
    <w:rsid w:val="006F29B4"/>
    <w:rsid w:val="0070595F"/>
    <w:rsid w:val="00706696"/>
    <w:rsid w:val="00706820"/>
    <w:rsid w:val="0070734B"/>
    <w:rsid w:val="00707EF4"/>
    <w:rsid w:val="00717987"/>
    <w:rsid w:val="00742AFD"/>
    <w:rsid w:val="007459FD"/>
    <w:rsid w:val="0074733F"/>
    <w:rsid w:val="00752445"/>
    <w:rsid w:val="00761B68"/>
    <w:rsid w:val="00762259"/>
    <w:rsid w:val="007629A9"/>
    <w:rsid w:val="00763B05"/>
    <w:rsid w:val="0077752F"/>
    <w:rsid w:val="00782A06"/>
    <w:rsid w:val="00787256"/>
    <w:rsid w:val="00792ABB"/>
    <w:rsid w:val="007A07D8"/>
    <w:rsid w:val="007A196D"/>
    <w:rsid w:val="007A718D"/>
    <w:rsid w:val="007B3CD2"/>
    <w:rsid w:val="007C08CF"/>
    <w:rsid w:val="007C142E"/>
    <w:rsid w:val="007D055D"/>
    <w:rsid w:val="007D21BC"/>
    <w:rsid w:val="007D38F9"/>
    <w:rsid w:val="007E649F"/>
    <w:rsid w:val="007F182E"/>
    <w:rsid w:val="008048F9"/>
    <w:rsid w:val="00814717"/>
    <w:rsid w:val="0081663D"/>
    <w:rsid w:val="00827A0A"/>
    <w:rsid w:val="00832142"/>
    <w:rsid w:val="00836FB0"/>
    <w:rsid w:val="00841841"/>
    <w:rsid w:val="00844344"/>
    <w:rsid w:val="008472AD"/>
    <w:rsid w:val="0085032C"/>
    <w:rsid w:val="0085649C"/>
    <w:rsid w:val="008602D9"/>
    <w:rsid w:val="0086245D"/>
    <w:rsid w:val="00873E3A"/>
    <w:rsid w:val="00877367"/>
    <w:rsid w:val="00880557"/>
    <w:rsid w:val="00880A1D"/>
    <w:rsid w:val="00883F0B"/>
    <w:rsid w:val="00884AC7"/>
    <w:rsid w:val="00885D95"/>
    <w:rsid w:val="00896E70"/>
    <w:rsid w:val="008A239F"/>
    <w:rsid w:val="008A2CC0"/>
    <w:rsid w:val="008B76FC"/>
    <w:rsid w:val="008C2C6B"/>
    <w:rsid w:val="008C43DA"/>
    <w:rsid w:val="008C470F"/>
    <w:rsid w:val="008C7008"/>
    <w:rsid w:val="008E086D"/>
    <w:rsid w:val="008E200F"/>
    <w:rsid w:val="008E51DF"/>
    <w:rsid w:val="008F0E46"/>
    <w:rsid w:val="008F4206"/>
    <w:rsid w:val="008F6539"/>
    <w:rsid w:val="00900EF8"/>
    <w:rsid w:val="00910922"/>
    <w:rsid w:val="0091128B"/>
    <w:rsid w:val="009247B1"/>
    <w:rsid w:val="00927EB2"/>
    <w:rsid w:val="00931201"/>
    <w:rsid w:val="009452F3"/>
    <w:rsid w:val="00946641"/>
    <w:rsid w:val="00952AE0"/>
    <w:rsid w:val="00971CF5"/>
    <w:rsid w:val="0097657D"/>
    <w:rsid w:val="00990B8C"/>
    <w:rsid w:val="0099194C"/>
    <w:rsid w:val="00992770"/>
    <w:rsid w:val="0099288C"/>
    <w:rsid w:val="00994F41"/>
    <w:rsid w:val="00996694"/>
    <w:rsid w:val="009A19F0"/>
    <w:rsid w:val="009A356B"/>
    <w:rsid w:val="009C40EA"/>
    <w:rsid w:val="009C4960"/>
    <w:rsid w:val="009D4AD4"/>
    <w:rsid w:val="009E2E13"/>
    <w:rsid w:val="00A00BA6"/>
    <w:rsid w:val="00A00DBB"/>
    <w:rsid w:val="00A1308E"/>
    <w:rsid w:val="00A137BA"/>
    <w:rsid w:val="00A20BB8"/>
    <w:rsid w:val="00A26ED6"/>
    <w:rsid w:val="00A418CE"/>
    <w:rsid w:val="00A43BC1"/>
    <w:rsid w:val="00A44321"/>
    <w:rsid w:val="00A5637D"/>
    <w:rsid w:val="00A57501"/>
    <w:rsid w:val="00A64A04"/>
    <w:rsid w:val="00A64C6B"/>
    <w:rsid w:val="00A67BBE"/>
    <w:rsid w:val="00A83CD5"/>
    <w:rsid w:val="00A8627A"/>
    <w:rsid w:val="00A871C4"/>
    <w:rsid w:val="00AA099E"/>
    <w:rsid w:val="00AA2708"/>
    <w:rsid w:val="00AA6480"/>
    <w:rsid w:val="00AB1349"/>
    <w:rsid w:val="00AB518A"/>
    <w:rsid w:val="00AB5AA5"/>
    <w:rsid w:val="00AB5B38"/>
    <w:rsid w:val="00AB6291"/>
    <w:rsid w:val="00AB7886"/>
    <w:rsid w:val="00AC58A5"/>
    <w:rsid w:val="00AD1EAF"/>
    <w:rsid w:val="00AF0E24"/>
    <w:rsid w:val="00B04F9D"/>
    <w:rsid w:val="00B11573"/>
    <w:rsid w:val="00B1559D"/>
    <w:rsid w:val="00B27272"/>
    <w:rsid w:val="00B35CDA"/>
    <w:rsid w:val="00B369F2"/>
    <w:rsid w:val="00B44E1C"/>
    <w:rsid w:val="00B53E3A"/>
    <w:rsid w:val="00B54064"/>
    <w:rsid w:val="00B57500"/>
    <w:rsid w:val="00B6247B"/>
    <w:rsid w:val="00B64C1C"/>
    <w:rsid w:val="00B7273F"/>
    <w:rsid w:val="00B73849"/>
    <w:rsid w:val="00B74700"/>
    <w:rsid w:val="00B76F8B"/>
    <w:rsid w:val="00B774FF"/>
    <w:rsid w:val="00BA5C80"/>
    <w:rsid w:val="00BA758E"/>
    <w:rsid w:val="00BC27B2"/>
    <w:rsid w:val="00BC63C9"/>
    <w:rsid w:val="00BD3E9E"/>
    <w:rsid w:val="00BE2C71"/>
    <w:rsid w:val="00BF0C06"/>
    <w:rsid w:val="00BF643E"/>
    <w:rsid w:val="00BF6BA2"/>
    <w:rsid w:val="00C0027E"/>
    <w:rsid w:val="00C011A4"/>
    <w:rsid w:val="00C07052"/>
    <w:rsid w:val="00C07B07"/>
    <w:rsid w:val="00C17511"/>
    <w:rsid w:val="00C17BE0"/>
    <w:rsid w:val="00C30F19"/>
    <w:rsid w:val="00C37CCC"/>
    <w:rsid w:val="00C5453A"/>
    <w:rsid w:val="00C6089F"/>
    <w:rsid w:val="00C673E8"/>
    <w:rsid w:val="00C719E3"/>
    <w:rsid w:val="00C73C34"/>
    <w:rsid w:val="00C82CC8"/>
    <w:rsid w:val="00C96142"/>
    <w:rsid w:val="00CB17AB"/>
    <w:rsid w:val="00CB2CDC"/>
    <w:rsid w:val="00CB314D"/>
    <w:rsid w:val="00CD1BE0"/>
    <w:rsid w:val="00CE3F61"/>
    <w:rsid w:val="00CE4392"/>
    <w:rsid w:val="00CF323F"/>
    <w:rsid w:val="00CF6DD2"/>
    <w:rsid w:val="00D10C02"/>
    <w:rsid w:val="00D22B6F"/>
    <w:rsid w:val="00D2341C"/>
    <w:rsid w:val="00D31599"/>
    <w:rsid w:val="00D34EFC"/>
    <w:rsid w:val="00D53742"/>
    <w:rsid w:val="00D54524"/>
    <w:rsid w:val="00D55AA5"/>
    <w:rsid w:val="00D61BF9"/>
    <w:rsid w:val="00D740DE"/>
    <w:rsid w:val="00D7555A"/>
    <w:rsid w:val="00D7588D"/>
    <w:rsid w:val="00D82505"/>
    <w:rsid w:val="00D909E9"/>
    <w:rsid w:val="00D91D42"/>
    <w:rsid w:val="00D9332D"/>
    <w:rsid w:val="00D93468"/>
    <w:rsid w:val="00D95738"/>
    <w:rsid w:val="00DA1DE9"/>
    <w:rsid w:val="00DC0CCA"/>
    <w:rsid w:val="00DE6B36"/>
    <w:rsid w:val="00DF57FA"/>
    <w:rsid w:val="00E07EC8"/>
    <w:rsid w:val="00E22164"/>
    <w:rsid w:val="00E2452F"/>
    <w:rsid w:val="00E25458"/>
    <w:rsid w:val="00E35DEC"/>
    <w:rsid w:val="00E409DB"/>
    <w:rsid w:val="00E41D67"/>
    <w:rsid w:val="00E44E65"/>
    <w:rsid w:val="00E53723"/>
    <w:rsid w:val="00E5491E"/>
    <w:rsid w:val="00E62A67"/>
    <w:rsid w:val="00E77247"/>
    <w:rsid w:val="00E77DD5"/>
    <w:rsid w:val="00E805CB"/>
    <w:rsid w:val="00E807FB"/>
    <w:rsid w:val="00E8186E"/>
    <w:rsid w:val="00E850EC"/>
    <w:rsid w:val="00E8612B"/>
    <w:rsid w:val="00E8669B"/>
    <w:rsid w:val="00E8687B"/>
    <w:rsid w:val="00E95EF2"/>
    <w:rsid w:val="00EA1B87"/>
    <w:rsid w:val="00EA1CA6"/>
    <w:rsid w:val="00EA4106"/>
    <w:rsid w:val="00EB4F9F"/>
    <w:rsid w:val="00EC3925"/>
    <w:rsid w:val="00EE2893"/>
    <w:rsid w:val="00EE485B"/>
    <w:rsid w:val="00EE51B9"/>
    <w:rsid w:val="00EF42B7"/>
    <w:rsid w:val="00EF7843"/>
    <w:rsid w:val="00F02552"/>
    <w:rsid w:val="00F04293"/>
    <w:rsid w:val="00F15DDB"/>
    <w:rsid w:val="00F23A7D"/>
    <w:rsid w:val="00F326A6"/>
    <w:rsid w:val="00F46B61"/>
    <w:rsid w:val="00F54A56"/>
    <w:rsid w:val="00F60FCA"/>
    <w:rsid w:val="00F67239"/>
    <w:rsid w:val="00F674A9"/>
    <w:rsid w:val="00F6762B"/>
    <w:rsid w:val="00F7377B"/>
    <w:rsid w:val="00F739B9"/>
    <w:rsid w:val="00F76318"/>
    <w:rsid w:val="00F77161"/>
    <w:rsid w:val="00F83CAB"/>
    <w:rsid w:val="00F86318"/>
    <w:rsid w:val="00F8640E"/>
    <w:rsid w:val="00F86D46"/>
    <w:rsid w:val="00F9160C"/>
    <w:rsid w:val="00FA291F"/>
    <w:rsid w:val="00FA602E"/>
    <w:rsid w:val="00FA6C69"/>
    <w:rsid w:val="00FB587F"/>
    <w:rsid w:val="00FC5714"/>
    <w:rsid w:val="00FC7447"/>
    <w:rsid w:val="00FD21F8"/>
    <w:rsid w:val="00FD4379"/>
    <w:rsid w:val="00FF199E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  <w15:docId w15:val="{CC79C609-67E3-4BDA-9B60-838189C3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E3"/>
    <w:rPr>
      <w:rFonts w:ascii="Tahoma" w:hAnsi="Tahoma" w:cs="Tahoma"/>
      <w:sz w:val="16"/>
      <w:szCs w:val="1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95"/>
    <w:rPr>
      <w:lang w:eastAsia="en-US"/>
    </w:rPr>
  </w:style>
  <w:style w:type="paragraph" w:styleId="Footer">
    <w:name w:val="footer"/>
    <w:basedOn w:val="Normal"/>
    <w:link w:val="FooterChar"/>
    <w:rsid w:val="0088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5D95"/>
    <w:rPr>
      <w:lang w:eastAsia="en-US"/>
    </w:rPr>
  </w:style>
  <w:style w:type="paragraph" w:styleId="BalloonText">
    <w:name w:val="Balloon Text"/>
    <w:basedOn w:val="Normal"/>
    <w:link w:val="BalloonTextChar"/>
    <w:rsid w:val="00617903"/>
  </w:style>
  <w:style w:type="character" w:customStyle="1" w:styleId="BalloonTextChar">
    <w:name w:val="Balloon Text Char"/>
    <w:basedOn w:val="DefaultParagraphFont"/>
    <w:link w:val="BalloonText"/>
    <w:rsid w:val="0061790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16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5CEE-FEA7-4B49-9F44-8503134B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4692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Kendal Town Council</vt:lpstr>
    </vt:vector>
  </TitlesOfParts>
  <Company> </Company>
  <LinksUpToDate>false</LinksUpToDate>
  <CharactersWithSpaces>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Kendal Town Council</dc:title>
  <dc:subject/>
  <dc:creator>Phil Hull</dc:creator>
  <cp:keywords/>
  <dc:description/>
  <cp:lastModifiedBy>Janinie</cp:lastModifiedBy>
  <cp:revision>17</cp:revision>
  <cp:lastPrinted>2017-07-05T12:42:00Z</cp:lastPrinted>
  <dcterms:created xsi:type="dcterms:W3CDTF">2014-03-17T10:49:00Z</dcterms:created>
  <dcterms:modified xsi:type="dcterms:W3CDTF">2017-09-01T08:52:00Z</dcterms:modified>
</cp:coreProperties>
</file>